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14" w:rsidRPr="00041F2F" w:rsidRDefault="00336314" w:rsidP="00336314">
      <w:pPr>
        <w:spacing w:line="276" w:lineRule="auto"/>
        <w:jc w:val="right"/>
        <w:rPr>
          <w:lang w:eastAsia="en-US"/>
        </w:rPr>
      </w:pPr>
      <w:r w:rsidRPr="00041F2F">
        <w:rPr>
          <w:lang w:eastAsia="en-US"/>
        </w:rPr>
        <w:t xml:space="preserve">Приложение </w:t>
      </w:r>
    </w:p>
    <w:p w:rsidR="00336314" w:rsidRPr="00041F2F" w:rsidRDefault="00336314" w:rsidP="00336314">
      <w:pPr>
        <w:spacing w:line="276" w:lineRule="auto"/>
        <w:ind w:left="426" w:hanging="1135"/>
        <w:jc w:val="right"/>
        <w:rPr>
          <w:lang w:eastAsia="en-US"/>
        </w:rPr>
      </w:pPr>
      <w:r w:rsidRPr="00041F2F">
        <w:rPr>
          <w:lang w:eastAsia="en-US"/>
        </w:rPr>
        <w:t xml:space="preserve"> к ППССЗ по специальности </w:t>
      </w:r>
    </w:p>
    <w:p w:rsidR="00336314" w:rsidRPr="00041F2F" w:rsidRDefault="00336314" w:rsidP="00336314">
      <w:pPr>
        <w:spacing w:line="276" w:lineRule="auto"/>
        <w:ind w:hanging="709"/>
        <w:jc w:val="right"/>
        <w:rPr>
          <w:bCs/>
          <w:lang w:eastAsia="en-US"/>
        </w:rPr>
      </w:pPr>
      <w:r>
        <w:rPr>
          <w:bCs/>
          <w:lang w:eastAsia="en-US"/>
        </w:rPr>
        <w:t>13.02.07</w:t>
      </w:r>
    </w:p>
    <w:p w:rsidR="00336314" w:rsidRPr="00041F2F" w:rsidRDefault="00336314" w:rsidP="00336314">
      <w:pPr>
        <w:spacing w:line="276" w:lineRule="auto"/>
        <w:ind w:hanging="709"/>
        <w:jc w:val="right"/>
        <w:rPr>
          <w:bCs/>
          <w:lang w:eastAsia="en-US"/>
        </w:rPr>
      </w:pPr>
      <w:r>
        <w:rPr>
          <w:bCs/>
          <w:lang w:eastAsia="en-US"/>
        </w:rPr>
        <w:t>Электроснабжение</w:t>
      </w:r>
    </w:p>
    <w:p w:rsidR="00336314" w:rsidRPr="00041F2F" w:rsidRDefault="00336314" w:rsidP="00336314">
      <w:pPr>
        <w:ind w:left="426" w:hanging="1135"/>
        <w:jc w:val="right"/>
        <w:rPr>
          <w:bCs/>
          <w:sz w:val="28"/>
          <w:szCs w:val="28"/>
        </w:rPr>
      </w:pPr>
    </w:p>
    <w:p w:rsidR="00336314" w:rsidRPr="00041F2F" w:rsidRDefault="00336314" w:rsidP="00336314">
      <w:pPr>
        <w:spacing w:after="200" w:line="276" w:lineRule="auto"/>
        <w:jc w:val="center"/>
        <w:rPr>
          <w:rFonts w:ascii="Cambria" w:hAnsi="Cambria"/>
          <w:b/>
          <w:bCs/>
          <w:sz w:val="28"/>
          <w:szCs w:val="28"/>
          <w:lang w:eastAsia="en-US"/>
        </w:rPr>
      </w:pPr>
    </w:p>
    <w:p w:rsidR="00336314" w:rsidRPr="00041F2F" w:rsidRDefault="00336314" w:rsidP="00336314">
      <w:pPr>
        <w:spacing w:after="200" w:line="276" w:lineRule="auto"/>
        <w:jc w:val="center"/>
        <w:rPr>
          <w:rFonts w:ascii="Cambria" w:hAnsi="Cambria"/>
          <w:b/>
          <w:bCs/>
          <w:sz w:val="28"/>
          <w:szCs w:val="28"/>
          <w:lang w:eastAsia="en-US"/>
        </w:rPr>
      </w:pPr>
    </w:p>
    <w:p w:rsidR="00336314" w:rsidRPr="00041F2F" w:rsidRDefault="00336314" w:rsidP="00336314">
      <w:pPr>
        <w:spacing w:after="200" w:line="276" w:lineRule="auto"/>
        <w:rPr>
          <w:b/>
          <w:bCs/>
          <w:sz w:val="22"/>
          <w:szCs w:val="22"/>
          <w:lang w:eastAsia="en-US"/>
        </w:rPr>
      </w:pPr>
    </w:p>
    <w:p w:rsidR="00336314" w:rsidRPr="00041F2F" w:rsidRDefault="00336314" w:rsidP="00336314">
      <w:pPr>
        <w:spacing w:line="276" w:lineRule="auto"/>
        <w:jc w:val="center"/>
        <w:rPr>
          <w:b/>
          <w:bCs/>
          <w:sz w:val="32"/>
          <w:szCs w:val="32"/>
          <w:lang w:eastAsia="en-US"/>
        </w:rPr>
      </w:pPr>
      <w:r w:rsidRPr="00041F2F">
        <w:rPr>
          <w:b/>
          <w:bCs/>
          <w:sz w:val="32"/>
          <w:szCs w:val="32"/>
          <w:lang w:eastAsia="en-US"/>
        </w:rPr>
        <w:t xml:space="preserve">ПРОГРАММА ГОСУДАРСТВЕННОЙ ИТОГОВОЙ </w:t>
      </w:r>
    </w:p>
    <w:p w:rsidR="00336314" w:rsidRDefault="00336314" w:rsidP="00336314">
      <w:pPr>
        <w:spacing w:line="276" w:lineRule="auto"/>
        <w:jc w:val="center"/>
        <w:rPr>
          <w:b/>
          <w:bCs/>
          <w:sz w:val="32"/>
          <w:szCs w:val="32"/>
          <w:lang w:eastAsia="en-US"/>
        </w:rPr>
      </w:pPr>
      <w:r w:rsidRPr="00041F2F">
        <w:rPr>
          <w:b/>
          <w:bCs/>
          <w:sz w:val="32"/>
          <w:szCs w:val="32"/>
          <w:lang w:eastAsia="en-US"/>
        </w:rPr>
        <w:t xml:space="preserve">АТТЕСТАЦИИ ВЫПУСКНИКОВ СПЕЦИАЛЬНОСТИ </w:t>
      </w:r>
    </w:p>
    <w:p w:rsidR="00336314" w:rsidRPr="00041F2F" w:rsidRDefault="00336314" w:rsidP="00336314">
      <w:pPr>
        <w:spacing w:line="276" w:lineRule="auto"/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13.02.07 ЭЛЕКТРОСНАБЖЕНИЕ</w:t>
      </w:r>
      <w:r w:rsidRPr="00041F2F">
        <w:rPr>
          <w:b/>
          <w:bCs/>
          <w:sz w:val="32"/>
          <w:szCs w:val="32"/>
          <w:lang w:eastAsia="en-US"/>
        </w:rPr>
        <w:t xml:space="preserve"> </w:t>
      </w:r>
    </w:p>
    <w:p w:rsidR="00336314" w:rsidRPr="00041F2F" w:rsidRDefault="00336314" w:rsidP="00336314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336314" w:rsidRPr="00041F2F" w:rsidRDefault="00336314" w:rsidP="00336314">
      <w:pPr>
        <w:spacing w:line="276" w:lineRule="auto"/>
        <w:jc w:val="center"/>
        <w:rPr>
          <w:sz w:val="28"/>
          <w:szCs w:val="28"/>
          <w:lang w:eastAsia="en-US"/>
        </w:rPr>
      </w:pPr>
    </w:p>
    <w:p w:rsidR="00336314" w:rsidRPr="00041F2F" w:rsidRDefault="00336314" w:rsidP="00336314">
      <w:pPr>
        <w:spacing w:line="276" w:lineRule="auto"/>
        <w:jc w:val="center"/>
        <w:rPr>
          <w:sz w:val="28"/>
          <w:szCs w:val="28"/>
          <w:lang w:eastAsia="en-US"/>
        </w:rPr>
      </w:pPr>
    </w:p>
    <w:p w:rsidR="00336314" w:rsidRPr="00041F2F" w:rsidRDefault="00336314" w:rsidP="00336314">
      <w:pPr>
        <w:spacing w:line="276" w:lineRule="auto"/>
        <w:jc w:val="center"/>
        <w:rPr>
          <w:sz w:val="28"/>
          <w:szCs w:val="28"/>
          <w:lang w:eastAsia="en-US"/>
        </w:rPr>
      </w:pPr>
      <w:r w:rsidRPr="00041F2F">
        <w:rPr>
          <w:sz w:val="28"/>
          <w:szCs w:val="28"/>
          <w:lang w:eastAsia="en-US"/>
        </w:rPr>
        <w:t>год начала подготовки 202</w:t>
      </w:r>
      <w:r w:rsidR="007D3056">
        <w:rPr>
          <w:sz w:val="28"/>
          <w:szCs w:val="28"/>
          <w:lang w:eastAsia="en-US"/>
        </w:rPr>
        <w:t>4</w:t>
      </w:r>
    </w:p>
    <w:p w:rsidR="00336314" w:rsidRPr="00041F2F" w:rsidRDefault="00336314" w:rsidP="00336314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336314" w:rsidRPr="00041F2F" w:rsidRDefault="00336314" w:rsidP="00336314">
      <w:pPr>
        <w:spacing w:after="200" w:line="276" w:lineRule="auto"/>
        <w:jc w:val="center"/>
        <w:rPr>
          <w:sz w:val="28"/>
          <w:szCs w:val="28"/>
          <w:lang w:eastAsia="en-US"/>
        </w:rPr>
      </w:pPr>
      <w:bookmarkStart w:id="0" w:name="_GoBack"/>
      <w:bookmarkEnd w:id="0"/>
    </w:p>
    <w:p w:rsidR="00336314" w:rsidRPr="00041F2F" w:rsidRDefault="00336314" w:rsidP="00336314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336314" w:rsidRPr="00041F2F" w:rsidRDefault="00336314" w:rsidP="00336314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336314" w:rsidRPr="00041F2F" w:rsidRDefault="00336314" w:rsidP="00336314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336314" w:rsidRPr="00041F2F" w:rsidRDefault="00336314" w:rsidP="00336314">
      <w:pPr>
        <w:suppressAutoHyphens/>
        <w:autoSpaceDE w:val="0"/>
        <w:rPr>
          <w:b/>
          <w:sz w:val="28"/>
          <w:szCs w:val="28"/>
        </w:rPr>
      </w:pPr>
    </w:p>
    <w:p w:rsidR="00336314" w:rsidRPr="00041F2F" w:rsidRDefault="00336314" w:rsidP="00336314">
      <w:pPr>
        <w:suppressAutoHyphens/>
        <w:autoSpaceDE w:val="0"/>
        <w:jc w:val="center"/>
        <w:rPr>
          <w:b/>
          <w:sz w:val="28"/>
          <w:szCs w:val="28"/>
        </w:rPr>
      </w:pPr>
    </w:p>
    <w:p w:rsidR="00336314" w:rsidRPr="00041F2F" w:rsidRDefault="00336314" w:rsidP="00336314">
      <w:pPr>
        <w:suppressAutoHyphens/>
        <w:autoSpaceDE w:val="0"/>
        <w:rPr>
          <w:b/>
          <w:sz w:val="28"/>
          <w:szCs w:val="28"/>
        </w:rPr>
      </w:pPr>
    </w:p>
    <w:p w:rsidR="00336314" w:rsidRDefault="00336314" w:rsidP="00336314">
      <w:pPr>
        <w:suppressAutoHyphens/>
        <w:autoSpaceDE w:val="0"/>
        <w:rPr>
          <w:b/>
          <w:sz w:val="28"/>
          <w:szCs w:val="28"/>
        </w:rPr>
      </w:pPr>
    </w:p>
    <w:p w:rsidR="00336314" w:rsidRDefault="00336314" w:rsidP="00336314">
      <w:pPr>
        <w:suppressAutoHyphens/>
        <w:autoSpaceDE w:val="0"/>
        <w:rPr>
          <w:b/>
          <w:sz w:val="28"/>
          <w:szCs w:val="28"/>
        </w:rPr>
      </w:pPr>
    </w:p>
    <w:p w:rsidR="00336314" w:rsidRDefault="00336314" w:rsidP="00336314">
      <w:pPr>
        <w:suppressAutoHyphens/>
        <w:autoSpaceDE w:val="0"/>
        <w:rPr>
          <w:b/>
          <w:sz w:val="28"/>
          <w:szCs w:val="28"/>
        </w:rPr>
      </w:pPr>
    </w:p>
    <w:p w:rsidR="00336314" w:rsidRDefault="00336314" w:rsidP="00336314">
      <w:pPr>
        <w:suppressAutoHyphens/>
        <w:autoSpaceDE w:val="0"/>
        <w:rPr>
          <w:b/>
          <w:sz w:val="28"/>
          <w:szCs w:val="28"/>
        </w:rPr>
      </w:pPr>
    </w:p>
    <w:p w:rsidR="00336314" w:rsidRDefault="00336314" w:rsidP="00336314">
      <w:pPr>
        <w:suppressAutoHyphens/>
        <w:autoSpaceDE w:val="0"/>
        <w:rPr>
          <w:b/>
          <w:sz w:val="28"/>
          <w:szCs w:val="28"/>
        </w:rPr>
      </w:pPr>
    </w:p>
    <w:p w:rsidR="00336314" w:rsidRDefault="00336314" w:rsidP="00336314">
      <w:pPr>
        <w:suppressAutoHyphens/>
        <w:autoSpaceDE w:val="0"/>
        <w:rPr>
          <w:b/>
          <w:sz w:val="28"/>
          <w:szCs w:val="28"/>
        </w:rPr>
      </w:pPr>
    </w:p>
    <w:p w:rsidR="00336314" w:rsidRDefault="00336314" w:rsidP="00336314">
      <w:pPr>
        <w:suppressAutoHyphens/>
        <w:autoSpaceDE w:val="0"/>
        <w:rPr>
          <w:b/>
          <w:sz w:val="28"/>
          <w:szCs w:val="28"/>
        </w:rPr>
      </w:pPr>
    </w:p>
    <w:p w:rsidR="00336314" w:rsidRDefault="00336314" w:rsidP="00336314">
      <w:pPr>
        <w:suppressAutoHyphens/>
        <w:autoSpaceDE w:val="0"/>
        <w:rPr>
          <w:b/>
          <w:sz w:val="28"/>
          <w:szCs w:val="28"/>
        </w:rPr>
      </w:pPr>
    </w:p>
    <w:p w:rsidR="00336314" w:rsidRDefault="00336314" w:rsidP="00336314">
      <w:pPr>
        <w:suppressAutoHyphens/>
        <w:autoSpaceDE w:val="0"/>
        <w:rPr>
          <w:b/>
          <w:sz w:val="28"/>
          <w:szCs w:val="28"/>
        </w:rPr>
      </w:pPr>
    </w:p>
    <w:p w:rsidR="00336314" w:rsidRPr="00041F2F" w:rsidRDefault="00336314" w:rsidP="00336314">
      <w:pPr>
        <w:suppressAutoHyphens/>
        <w:autoSpaceDE w:val="0"/>
        <w:rPr>
          <w:b/>
          <w:sz w:val="28"/>
          <w:szCs w:val="28"/>
        </w:rPr>
      </w:pPr>
    </w:p>
    <w:p w:rsidR="00336314" w:rsidRPr="00041F2F" w:rsidRDefault="00336314" w:rsidP="00336314">
      <w:pPr>
        <w:suppressAutoHyphens/>
        <w:autoSpaceDE w:val="0"/>
        <w:rPr>
          <w:b/>
          <w:sz w:val="28"/>
          <w:szCs w:val="28"/>
        </w:rPr>
      </w:pPr>
    </w:p>
    <w:p w:rsidR="00336314" w:rsidRPr="00041F2F" w:rsidRDefault="00336314" w:rsidP="00336314">
      <w:pPr>
        <w:jc w:val="both"/>
      </w:pPr>
    </w:p>
    <w:p w:rsidR="00336314" w:rsidRPr="00041F2F" w:rsidRDefault="00336314" w:rsidP="00336314">
      <w:pPr>
        <w:jc w:val="both"/>
        <w:sectPr w:rsidR="00336314" w:rsidRPr="00041F2F" w:rsidSect="00B91519">
          <w:headerReference w:type="even" r:id="rId7"/>
          <w:pgSz w:w="11907" w:h="16840" w:code="9"/>
          <w:pgMar w:top="1134" w:right="1134" w:bottom="1134" w:left="1134" w:header="567" w:footer="567" w:gutter="0"/>
          <w:cols w:space="720"/>
          <w:titlePg/>
          <w:docGrid w:linePitch="326"/>
        </w:sectPr>
      </w:pPr>
    </w:p>
    <w:p w:rsidR="00336314" w:rsidRPr="00041F2F" w:rsidRDefault="00336314" w:rsidP="00336314">
      <w:pPr>
        <w:ind w:right="2" w:firstLine="709"/>
        <w:contextualSpacing/>
        <w:jc w:val="both"/>
        <w:rPr>
          <w:b/>
          <w:sz w:val="28"/>
          <w:szCs w:val="28"/>
        </w:rPr>
      </w:pPr>
      <w:r w:rsidRPr="00041F2F">
        <w:rPr>
          <w:b/>
          <w:sz w:val="28"/>
          <w:szCs w:val="28"/>
        </w:rPr>
        <w:lastRenderedPageBreak/>
        <w:t xml:space="preserve">1. Нормативная база для разработки программы государственной итоговой аттестации выпускников по направлению подготовки </w:t>
      </w:r>
      <w:r>
        <w:rPr>
          <w:b/>
          <w:sz w:val="28"/>
          <w:szCs w:val="28"/>
        </w:rPr>
        <w:t>13.02.07 Электроснабжение</w:t>
      </w:r>
    </w:p>
    <w:p w:rsidR="00336314" w:rsidRPr="00041F2F" w:rsidRDefault="00336314" w:rsidP="00336314">
      <w:pPr>
        <w:ind w:right="2" w:firstLine="709"/>
        <w:contextualSpacing/>
        <w:jc w:val="both"/>
        <w:rPr>
          <w:sz w:val="28"/>
          <w:szCs w:val="28"/>
        </w:rPr>
      </w:pPr>
      <w:r w:rsidRPr="00041F2F">
        <w:rPr>
          <w:sz w:val="28"/>
          <w:szCs w:val="28"/>
        </w:rPr>
        <w:t>Программа разработана в соответствии с требованиями:</w:t>
      </w:r>
    </w:p>
    <w:p w:rsidR="00336314" w:rsidRDefault="00336314" w:rsidP="00336314">
      <w:pPr>
        <w:pStyle w:val="ConsPlusTitle"/>
        <w:ind w:right="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1F2F">
        <w:rPr>
          <w:rFonts w:ascii="Times New Roman" w:hAnsi="Times New Roman" w:cs="Times New Roman"/>
          <w:b w:val="0"/>
          <w:sz w:val="28"/>
          <w:szCs w:val="28"/>
        </w:rPr>
        <w:t xml:space="preserve">- Федерального государственного образовательного стандарта, утвержденного </w:t>
      </w:r>
      <w:r w:rsidRPr="00041F2F">
        <w:rPr>
          <w:rFonts w:ascii="Times New Roman" w:hAnsi="Times New Roman" w:cs="Times New Roman"/>
          <w:b w:val="0"/>
          <w:sz w:val="28"/>
        </w:rPr>
        <w:t>Приказом</w:t>
      </w:r>
      <w:r w:rsidRPr="00041F2F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образования и науки Российской Федерации от </w:t>
      </w:r>
      <w:r>
        <w:rPr>
          <w:rFonts w:ascii="Times New Roman" w:hAnsi="Times New Roman" w:cs="Times New Roman"/>
          <w:b w:val="0"/>
          <w:sz w:val="28"/>
          <w:szCs w:val="28"/>
        </w:rPr>
        <w:t>16 апреля 2024</w:t>
      </w:r>
      <w:r w:rsidRPr="00041F2F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255</w:t>
      </w:r>
      <w:r w:rsidRPr="00041F2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среднего профессионального образования по специальности </w:t>
      </w:r>
      <w:r w:rsidRPr="00041F2F">
        <w:rPr>
          <w:rFonts w:ascii="Times New Roman" w:hAnsi="Times New Roman" w:cs="Times New Roman"/>
          <w:b w:val="0"/>
          <w:sz w:val="28"/>
          <w:szCs w:val="28"/>
        </w:rPr>
        <w:t>13.02.07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Электроснабжение</w:t>
      </w:r>
      <w:r w:rsidRPr="00041F2F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336314" w:rsidRPr="00041F2F" w:rsidRDefault="00336314" w:rsidP="00336314">
      <w:pPr>
        <w:ind w:right="2" w:firstLine="709"/>
        <w:contextualSpacing/>
        <w:jc w:val="both"/>
        <w:rPr>
          <w:sz w:val="28"/>
          <w:szCs w:val="28"/>
        </w:rPr>
      </w:pPr>
      <w:r w:rsidRPr="00041F2F">
        <w:rPr>
          <w:sz w:val="28"/>
          <w:szCs w:val="28"/>
        </w:rPr>
        <w:t xml:space="preserve">- </w:t>
      </w:r>
      <w:r w:rsidRPr="004D27D8">
        <w:rPr>
          <w:sz w:val="28"/>
          <w:szCs w:val="28"/>
        </w:rPr>
        <w:t xml:space="preserve">Приказ Министерства просвещения РФ от 24 августа 2022 г. № 762 </w:t>
      </w:r>
      <w:r>
        <w:rPr>
          <w:sz w:val="28"/>
          <w:szCs w:val="28"/>
        </w:rPr>
        <w:t>«</w:t>
      </w:r>
      <w:r w:rsidRPr="004D27D8">
        <w:rPr>
          <w:sz w:val="28"/>
          <w:szCs w:val="28"/>
        </w:rPr>
        <w:t>Об утверждении Порядка организации и осуществления образовательной деятельности по образовательным программам среднег</w:t>
      </w:r>
      <w:r>
        <w:rPr>
          <w:sz w:val="28"/>
          <w:szCs w:val="28"/>
        </w:rPr>
        <w:t>о профессионального образования</w:t>
      </w:r>
      <w:r w:rsidRPr="004D27D8">
        <w:rPr>
          <w:sz w:val="28"/>
          <w:szCs w:val="28"/>
        </w:rPr>
        <w:t>»</w:t>
      </w:r>
      <w:r w:rsidRPr="00041F2F">
        <w:rPr>
          <w:sz w:val="28"/>
          <w:szCs w:val="28"/>
        </w:rPr>
        <w:t xml:space="preserve">; </w:t>
      </w:r>
    </w:p>
    <w:p w:rsidR="00336314" w:rsidRPr="00041F2F" w:rsidRDefault="00336314" w:rsidP="00336314">
      <w:pPr>
        <w:ind w:right="2" w:firstLine="709"/>
        <w:contextualSpacing/>
        <w:jc w:val="both"/>
        <w:rPr>
          <w:sz w:val="28"/>
          <w:szCs w:val="28"/>
        </w:rPr>
      </w:pPr>
      <w:r w:rsidRPr="00041F2F">
        <w:rPr>
          <w:sz w:val="28"/>
          <w:szCs w:val="28"/>
        </w:rPr>
        <w:t xml:space="preserve">- Приказа </w:t>
      </w:r>
      <w:r w:rsidRPr="004D27D8">
        <w:rPr>
          <w:sz w:val="28"/>
          <w:szCs w:val="28"/>
        </w:rPr>
        <w:t>Минпросвещения РФ от 08.11.2021 №800 «Порядок проведения государственной итоговой аттестации по образовательным программам среднего профессионального образования» (с изменениями от 19.01.2023 №37</w:t>
      </w:r>
      <w:r>
        <w:rPr>
          <w:sz w:val="28"/>
          <w:szCs w:val="28"/>
        </w:rPr>
        <w:t>; от 24.04.2024 №272</w:t>
      </w:r>
      <w:r w:rsidRPr="004D27D8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4D27D8">
        <w:rPr>
          <w:sz w:val="28"/>
          <w:szCs w:val="28"/>
        </w:rPr>
        <w:t>;</w:t>
      </w:r>
    </w:p>
    <w:p w:rsidR="00336314" w:rsidRPr="00041F2F" w:rsidRDefault="00336314" w:rsidP="00336314">
      <w:pPr>
        <w:ind w:right="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624D">
        <w:rPr>
          <w:sz w:val="28"/>
          <w:szCs w:val="28"/>
        </w:rPr>
        <w:t>Приказ ФГБОУ ДПО ИРПО от 2</w:t>
      </w:r>
      <w:r w:rsidR="00B3624D">
        <w:rPr>
          <w:sz w:val="28"/>
          <w:szCs w:val="28"/>
        </w:rPr>
        <w:t>5</w:t>
      </w:r>
      <w:r w:rsidRPr="00B3624D">
        <w:rPr>
          <w:sz w:val="28"/>
          <w:szCs w:val="28"/>
        </w:rPr>
        <w:t xml:space="preserve"> </w:t>
      </w:r>
      <w:r w:rsidR="00B3624D">
        <w:rPr>
          <w:sz w:val="28"/>
          <w:szCs w:val="28"/>
        </w:rPr>
        <w:t>сентября</w:t>
      </w:r>
      <w:r w:rsidRPr="00B3624D">
        <w:rPr>
          <w:sz w:val="28"/>
          <w:szCs w:val="28"/>
        </w:rPr>
        <w:t xml:space="preserve"> 202</w:t>
      </w:r>
      <w:r w:rsidR="00B3624D">
        <w:rPr>
          <w:sz w:val="28"/>
          <w:szCs w:val="28"/>
        </w:rPr>
        <w:t>4</w:t>
      </w:r>
      <w:r w:rsidRPr="00B3624D">
        <w:rPr>
          <w:sz w:val="28"/>
          <w:szCs w:val="28"/>
        </w:rPr>
        <w:t xml:space="preserve"> г. № </w:t>
      </w:r>
      <w:r w:rsidR="00B3624D">
        <w:rPr>
          <w:sz w:val="28"/>
          <w:szCs w:val="28"/>
        </w:rPr>
        <w:t>01-09-725</w:t>
      </w:r>
      <w:r w:rsidRPr="00B3624D">
        <w:rPr>
          <w:sz w:val="28"/>
          <w:szCs w:val="28"/>
        </w:rPr>
        <w:t xml:space="preserve"> «О</w:t>
      </w:r>
      <w:r w:rsidR="00B3624D">
        <w:rPr>
          <w:sz w:val="28"/>
          <w:szCs w:val="28"/>
        </w:rPr>
        <w:t xml:space="preserve">ценочные </w:t>
      </w:r>
      <w:r w:rsidR="00246B92">
        <w:rPr>
          <w:sz w:val="28"/>
          <w:szCs w:val="28"/>
        </w:rPr>
        <w:t xml:space="preserve">материалы </w:t>
      </w:r>
      <w:r w:rsidR="00246B92" w:rsidRPr="004D27D8">
        <w:rPr>
          <w:sz w:val="28"/>
          <w:szCs w:val="28"/>
        </w:rPr>
        <w:t>демонстрационного</w:t>
      </w:r>
      <w:r w:rsidRPr="004D27D8">
        <w:rPr>
          <w:sz w:val="28"/>
          <w:szCs w:val="28"/>
        </w:rPr>
        <w:t xml:space="preserve"> экзамена»</w:t>
      </w:r>
      <w:r>
        <w:rPr>
          <w:sz w:val="28"/>
          <w:szCs w:val="28"/>
        </w:rPr>
        <w:t>.</w:t>
      </w:r>
    </w:p>
    <w:p w:rsidR="00336314" w:rsidRPr="00041F2F" w:rsidRDefault="00336314" w:rsidP="00336314">
      <w:pPr>
        <w:tabs>
          <w:tab w:val="left" w:pos="1155"/>
        </w:tabs>
        <w:ind w:right="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6314" w:rsidRPr="00041F2F" w:rsidRDefault="00336314" w:rsidP="00336314">
      <w:pPr>
        <w:ind w:right="2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41F2F">
        <w:rPr>
          <w:rFonts w:eastAsia="Calibri"/>
          <w:b/>
          <w:sz w:val="28"/>
          <w:szCs w:val="28"/>
          <w:lang w:eastAsia="en-US"/>
        </w:rPr>
        <w:t xml:space="preserve">2. Цель государственной итоговой аттестации </w:t>
      </w:r>
    </w:p>
    <w:p w:rsidR="00336314" w:rsidRPr="00041F2F" w:rsidRDefault="00336314" w:rsidP="00336314">
      <w:pPr>
        <w:tabs>
          <w:tab w:val="left" w:pos="851"/>
        </w:tabs>
        <w:ind w:right="2" w:firstLine="709"/>
        <w:jc w:val="both"/>
        <w:rPr>
          <w:rFonts w:eastAsia="Calibri"/>
          <w:sz w:val="28"/>
          <w:szCs w:val="28"/>
          <w:lang w:eastAsia="en-US"/>
        </w:rPr>
      </w:pPr>
      <w:r w:rsidRPr="00041F2F">
        <w:rPr>
          <w:rFonts w:eastAsia="Calibri"/>
          <w:sz w:val="28"/>
          <w:szCs w:val="28"/>
          <w:lang w:eastAsia="en-US"/>
        </w:rPr>
        <w:t xml:space="preserve">Целью ГИА является установление уровня подготовки выпускника по образовательной программе направления подготовки </w:t>
      </w:r>
      <w:r w:rsidR="00654427">
        <w:rPr>
          <w:sz w:val="28"/>
          <w:szCs w:val="28"/>
        </w:rPr>
        <w:t xml:space="preserve">13.02.07 Электроснабжение </w:t>
      </w:r>
      <w:r w:rsidRPr="00041F2F">
        <w:rPr>
          <w:rFonts w:eastAsia="Calibri"/>
          <w:sz w:val="28"/>
          <w:szCs w:val="28"/>
          <w:lang w:eastAsia="en-US"/>
        </w:rPr>
        <w:t>к выполнению профессиональных задач и соответствия его подготовки требованиям федерального государственного образовательного стандарта.</w:t>
      </w:r>
    </w:p>
    <w:p w:rsidR="00336314" w:rsidRPr="00041F2F" w:rsidRDefault="00336314" w:rsidP="00336314">
      <w:pPr>
        <w:tabs>
          <w:tab w:val="left" w:pos="851"/>
        </w:tabs>
        <w:spacing w:line="276" w:lineRule="auto"/>
        <w:ind w:right="2" w:firstLine="709"/>
        <w:jc w:val="both"/>
        <w:rPr>
          <w:rFonts w:eastAsia="Calibri"/>
          <w:sz w:val="28"/>
          <w:szCs w:val="28"/>
          <w:lang w:eastAsia="en-US"/>
        </w:rPr>
      </w:pPr>
    </w:p>
    <w:p w:rsidR="00336314" w:rsidRPr="00041F2F" w:rsidRDefault="00336314" w:rsidP="00336314">
      <w:pPr>
        <w:tabs>
          <w:tab w:val="left" w:pos="851"/>
        </w:tabs>
        <w:spacing w:after="200" w:line="276" w:lineRule="auto"/>
        <w:ind w:right="2"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041F2F">
        <w:rPr>
          <w:rFonts w:eastAsia="Calibri"/>
          <w:b/>
          <w:sz w:val="28"/>
          <w:szCs w:val="28"/>
          <w:lang w:eastAsia="en-US"/>
        </w:rPr>
        <w:tab/>
        <w:t xml:space="preserve">3. Задача государственной итоговой аттестации 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right="2" w:firstLine="709"/>
        <w:jc w:val="both"/>
        <w:rPr>
          <w:color w:val="000000"/>
          <w:sz w:val="28"/>
          <w:szCs w:val="28"/>
        </w:rPr>
      </w:pPr>
      <w:r w:rsidRPr="00041F2F">
        <w:rPr>
          <w:rFonts w:eastAsia="Calibri"/>
          <w:sz w:val="28"/>
          <w:szCs w:val="28"/>
          <w:lang w:eastAsia="en-US"/>
        </w:rPr>
        <w:t xml:space="preserve">Задачей ГИА является проверка уровня сформированности компетенций, определенных образовательным стандартом, принятие решения о присвоении квалификации по результатам ГИА и выдаче документа об образовании; разработка рекомендаций, направленных на совершенствование подготовки студентов по образовательной </w:t>
      </w:r>
      <w:r w:rsidRPr="00041F2F">
        <w:rPr>
          <w:color w:val="000000"/>
          <w:sz w:val="28"/>
          <w:szCs w:val="28"/>
        </w:rPr>
        <w:t xml:space="preserve">программе. 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right="2" w:firstLine="709"/>
        <w:jc w:val="both"/>
        <w:rPr>
          <w:color w:val="000000"/>
          <w:sz w:val="28"/>
          <w:szCs w:val="28"/>
        </w:rPr>
      </w:pP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right="2" w:firstLine="709"/>
        <w:jc w:val="both"/>
        <w:rPr>
          <w:b/>
          <w:color w:val="000000"/>
          <w:sz w:val="28"/>
          <w:szCs w:val="28"/>
        </w:rPr>
      </w:pPr>
      <w:r w:rsidRPr="00041F2F">
        <w:rPr>
          <w:b/>
          <w:color w:val="000000"/>
          <w:sz w:val="28"/>
          <w:szCs w:val="28"/>
        </w:rPr>
        <w:tab/>
        <w:t>4. Форма государственной итоговой аттестации по образовательной программе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right="2"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Государственная итоговая аттестация обучающихся проводится в форме: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right="2"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 xml:space="preserve">- защиты </w:t>
      </w:r>
      <w:r>
        <w:rPr>
          <w:color w:val="000000"/>
          <w:sz w:val="28"/>
          <w:szCs w:val="28"/>
        </w:rPr>
        <w:t xml:space="preserve">дипломной </w:t>
      </w:r>
      <w:r w:rsidRPr="00041F2F">
        <w:rPr>
          <w:color w:val="000000"/>
          <w:sz w:val="28"/>
          <w:szCs w:val="28"/>
        </w:rPr>
        <w:t>работы;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right="2"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- сдачи демонстрационного экзамена.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right="2"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 xml:space="preserve">Темы </w:t>
      </w:r>
      <w:r>
        <w:rPr>
          <w:color w:val="000000"/>
          <w:sz w:val="28"/>
          <w:szCs w:val="28"/>
        </w:rPr>
        <w:t>дипломных</w:t>
      </w:r>
      <w:r w:rsidRPr="00041F2F">
        <w:rPr>
          <w:color w:val="000000"/>
          <w:sz w:val="28"/>
          <w:szCs w:val="28"/>
        </w:rPr>
        <w:t xml:space="preserve"> работ определяются образовательной организацией. </w:t>
      </w:r>
      <w:r w:rsidR="00654427">
        <w:rPr>
          <w:color w:val="000000"/>
          <w:sz w:val="28"/>
          <w:szCs w:val="28"/>
        </w:rPr>
        <w:t xml:space="preserve">Выпускнику </w:t>
      </w:r>
      <w:r w:rsidR="00654427" w:rsidRPr="00041F2F">
        <w:rPr>
          <w:color w:val="000000"/>
          <w:sz w:val="28"/>
          <w:szCs w:val="28"/>
        </w:rPr>
        <w:t>предоставляется</w:t>
      </w:r>
      <w:r w:rsidRPr="00041F2F">
        <w:rPr>
          <w:color w:val="000000"/>
          <w:sz w:val="28"/>
          <w:szCs w:val="28"/>
        </w:rPr>
        <w:t xml:space="preserve"> право выбора темы </w:t>
      </w:r>
      <w:r>
        <w:rPr>
          <w:color w:val="000000"/>
          <w:sz w:val="28"/>
          <w:szCs w:val="28"/>
        </w:rPr>
        <w:t>дипломной</w:t>
      </w:r>
      <w:r w:rsidRPr="00041F2F">
        <w:rPr>
          <w:color w:val="000000"/>
          <w:sz w:val="28"/>
          <w:szCs w:val="28"/>
        </w:rPr>
        <w:t xml:space="preserve"> работы, в том числе предложения своей тематики с необходимым обоснованием целесообразности ее разработки для практического применения. При этом тематика выпускной квалификационной работы должна соответствовать содержанию одного или нескольких профессиональных модулей, входящих в образовательную </w:t>
      </w:r>
      <w:r w:rsidRPr="00041F2F">
        <w:rPr>
          <w:color w:val="000000"/>
          <w:sz w:val="28"/>
          <w:szCs w:val="28"/>
        </w:rPr>
        <w:lastRenderedPageBreak/>
        <w:t>программу среднего профессионального образования.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" w:name="dst100041"/>
      <w:bookmarkEnd w:id="1"/>
      <w:r w:rsidRPr="00041F2F">
        <w:rPr>
          <w:color w:val="000000"/>
          <w:sz w:val="28"/>
          <w:szCs w:val="28"/>
        </w:rPr>
        <w:t xml:space="preserve">Для подготовки </w:t>
      </w:r>
      <w:r>
        <w:rPr>
          <w:color w:val="000000"/>
          <w:sz w:val="28"/>
          <w:szCs w:val="28"/>
        </w:rPr>
        <w:t>дипломной</w:t>
      </w:r>
      <w:r w:rsidRPr="00041F2F">
        <w:rPr>
          <w:color w:val="000000"/>
          <w:sz w:val="28"/>
          <w:szCs w:val="28"/>
        </w:rPr>
        <w:t xml:space="preserve"> работы </w:t>
      </w:r>
      <w:r>
        <w:rPr>
          <w:color w:val="000000"/>
          <w:sz w:val="28"/>
          <w:szCs w:val="28"/>
        </w:rPr>
        <w:t>выпускнику</w:t>
      </w:r>
      <w:r w:rsidRPr="00041F2F">
        <w:rPr>
          <w:color w:val="000000"/>
          <w:sz w:val="28"/>
          <w:szCs w:val="28"/>
        </w:rPr>
        <w:t xml:space="preserve"> назначается руководитель.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" w:name="dst100042"/>
      <w:bookmarkEnd w:id="2"/>
      <w:r>
        <w:rPr>
          <w:color w:val="000000"/>
          <w:sz w:val="28"/>
          <w:szCs w:val="28"/>
        </w:rPr>
        <w:t>Закрепление за выпускниками</w:t>
      </w:r>
      <w:r w:rsidRPr="00041F2F">
        <w:rPr>
          <w:color w:val="000000"/>
          <w:sz w:val="28"/>
          <w:szCs w:val="28"/>
        </w:rPr>
        <w:t xml:space="preserve"> тем </w:t>
      </w:r>
      <w:r>
        <w:rPr>
          <w:color w:val="000000"/>
          <w:sz w:val="28"/>
          <w:szCs w:val="28"/>
        </w:rPr>
        <w:t>дипломных</w:t>
      </w:r>
      <w:r w:rsidRPr="00041F2F">
        <w:rPr>
          <w:color w:val="000000"/>
          <w:sz w:val="28"/>
          <w:szCs w:val="28"/>
        </w:rPr>
        <w:t xml:space="preserve"> работ, назначение руководителей осуществляется распорядительным актом образовательной организации.</w:t>
      </w:r>
    </w:p>
    <w:p w:rsidR="00336314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26BA">
        <w:rPr>
          <w:color w:val="000000"/>
          <w:sz w:val="28"/>
          <w:szCs w:val="28"/>
        </w:rPr>
        <w:t>Демонстрационный экзамен направлен на определение уровня освоения выпускником материала, предусмотренного образовательной программой, и степени сформированности профессиональных умений и навыков путём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</w:t>
      </w:r>
      <w:r>
        <w:rPr>
          <w:color w:val="000000"/>
          <w:sz w:val="28"/>
          <w:szCs w:val="28"/>
        </w:rPr>
        <w:t>.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Демонстрационный экзамен предусматривает моделирование реальных производственных условий для решения выпускниками практических задач профессиональной деятельности.</w:t>
      </w:r>
    </w:p>
    <w:p w:rsidR="00336314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Задания демонстрационного экзамена разрабатываются союзом на основе профессиональных стандартов и доводятся до сведения участников главным экспертом в день проведения демонстрационного экзамена.</w:t>
      </w:r>
    </w:p>
    <w:p w:rsidR="00336314" w:rsidRPr="00AC26BA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образовательной организации проводится </w:t>
      </w:r>
      <w:r w:rsidRPr="00AC26BA">
        <w:rPr>
          <w:color w:val="000000"/>
          <w:sz w:val="28"/>
          <w:szCs w:val="28"/>
        </w:rPr>
        <w:t>демонстрационный экзамен базового уровня</w:t>
      </w:r>
      <w:r>
        <w:rPr>
          <w:color w:val="000000"/>
          <w:sz w:val="28"/>
          <w:szCs w:val="28"/>
        </w:rPr>
        <w:t>. Он</w:t>
      </w:r>
      <w:r w:rsidRPr="00AC26BA">
        <w:rPr>
          <w:color w:val="000000"/>
          <w:sz w:val="28"/>
          <w:szCs w:val="28"/>
        </w:rPr>
        <w:t xml:space="preserve"> проводится на основе требований к результатам освоения образовательных программ среднего профессионального образования, установленных ФГОС СПО</w:t>
      </w:r>
      <w:r>
        <w:rPr>
          <w:color w:val="000000"/>
          <w:sz w:val="28"/>
          <w:szCs w:val="28"/>
        </w:rPr>
        <w:t>.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right="2" w:firstLine="709"/>
        <w:jc w:val="both"/>
        <w:rPr>
          <w:color w:val="000000"/>
          <w:sz w:val="28"/>
          <w:szCs w:val="28"/>
        </w:rPr>
      </w:pP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right="2" w:firstLine="709"/>
        <w:jc w:val="both"/>
        <w:rPr>
          <w:b/>
          <w:color w:val="000000"/>
          <w:sz w:val="28"/>
          <w:szCs w:val="28"/>
        </w:rPr>
      </w:pPr>
      <w:r w:rsidRPr="00041F2F">
        <w:rPr>
          <w:b/>
          <w:color w:val="000000"/>
          <w:sz w:val="28"/>
          <w:szCs w:val="28"/>
        </w:rPr>
        <w:t>5. Объем государственной итоговой аттестации</w:t>
      </w:r>
    </w:p>
    <w:p w:rsidR="00336314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right="2"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Объем государственной итоговой аттестации:</w:t>
      </w:r>
    </w:p>
    <w:p w:rsidR="00246B92" w:rsidRDefault="00246B92" w:rsidP="00336314">
      <w:pPr>
        <w:pStyle w:val="s1"/>
        <w:widowControl w:val="0"/>
        <w:shd w:val="clear" w:color="auto" w:fill="FFFFFF"/>
        <w:spacing w:before="0" w:beforeAutospacing="0" w:after="0" w:afterAutospacing="0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-подготовка к демонстрационному экзамену- 36 часов</w:t>
      </w:r>
    </w:p>
    <w:p w:rsidR="00246B92" w:rsidRPr="00041F2F" w:rsidRDefault="00246B92" w:rsidP="00336314">
      <w:pPr>
        <w:pStyle w:val="s1"/>
        <w:widowControl w:val="0"/>
        <w:shd w:val="clear" w:color="auto" w:fill="FFFFFF"/>
        <w:spacing w:before="0" w:beforeAutospacing="0" w:after="0" w:afterAutospacing="0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-проведение демонстрационного экзамена- 72 часа</w:t>
      </w:r>
    </w:p>
    <w:p w:rsidR="00336314" w:rsidRPr="008D257C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041F2F">
        <w:rPr>
          <w:color w:val="000000"/>
          <w:sz w:val="28"/>
          <w:szCs w:val="28"/>
        </w:rPr>
        <w:t xml:space="preserve">- подготовка </w:t>
      </w:r>
      <w:r>
        <w:rPr>
          <w:color w:val="000000"/>
          <w:sz w:val="28"/>
          <w:szCs w:val="28"/>
        </w:rPr>
        <w:t>дипломной</w:t>
      </w:r>
      <w:r w:rsidRPr="00041F2F">
        <w:rPr>
          <w:color w:val="000000"/>
          <w:sz w:val="28"/>
          <w:szCs w:val="28"/>
        </w:rPr>
        <w:t xml:space="preserve"> работы </w:t>
      </w:r>
      <w:r w:rsidRPr="00246B92">
        <w:rPr>
          <w:sz w:val="28"/>
          <w:szCs w:val="28"/>
        </w:rPr>
        <w:t xml:space="preserve">– </w:t>
      </w:r>
      <w:r w:rsidR="00246B92" w:rsidRPr="00246B92">
        <w:rPr>
          <w:sz w:val="28"/>
          <w:szCs w:val="28"/>
        </w:rPr>
        <w:t>72 часа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 xml:space="preserve">Защита </w:t>
      </w:r>
      <w:r>
        <w:rPr>
          <w:color w:val="000000"/>
          <w:sz w:val="28"/>
          <w:szCs w:val="28"/>
        </w:rPr>
        <w:t>дипломной</w:t>
      </w:r>
      <w:r w:rsidRPr="00041F2F">
        <w:rPr>
          <w:color w:val="000000"/>
          <w:sz w:val="28"/>
          <w:szCs w:val="28"/>
        </w:rPr>
        <w:t xml:space="preserve"> работы – </w:t>
      </w:r>
      <w:r w:rsidR="00246B92">
        <w:rPr>
          <w:color w:val="000000"/>
          <w:sz w:val="28"/>
          <w:szCs w:val="28"/>
        </w:rPr>
        <w:t>36 часов</w:t>
      </w:r>
      <w:r w:rsidRPr="00041F2F">
        <w:rPr>
          <w:color w:val="000000"/>
          <w:sz w:val="28"/>
          <w:szCs w:val="28"/>
        </w:rPr>
        <w:t>.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Государственная итоговая аттестация проводится в сроки, определяемые календарным учебным графиком.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 xml:space="preserve">Успешное прохождение государственной итоговой аттестации является основанием для выдачи обучающемуся документа государственного образца о среднем профессиональном образовании и присвоение квалификации – </w:t>
      </w:r>
      <w:r w:rsidR="008D257C">
        <w:rPr>
          <w:color w:val="000000"/>
          <w:sz w:val="28"/>
          <w:szCs w:val="28"/>
        </w:rPr>
        <w:t>техник</w:t>
      </w:r>
      <w:r w:rsidRPr="00041F2F">
        <w:rPr>
          <w:color w:val="000000"/>
          <w:sz w:val="28"/>
          <w:szCs w:val="28"/>
        </w:rPr>
        <w:t>.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041F2F">
        <w:rPr>
          <w:b/>
          <w:color w:val="000000"/>
          <w:sz w:val="28"/>
          <w:szCs w:val="28"/>
        </w:rPr>
        <w:t>6. Государственная экзаменационная комиссия</w:t>
      </w:r>
    </w:p>
    <w:p w:rsidR="00336314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5154">
        <w:rPr>
          <w:color w:val="000000"/>
          <w:sz w:val="28"/>
          <w:szCs w:val="28"/>
        </w:rPr>
        <w:t>В целях определения соответствия результатов освоения выпускниками имеющих государственную аккредитацию образовательных программ среднего профессионального образования соответствующим требованиям ФГОС СПО ГИА проводится государственными экзаменационными комиссиями (далее - ГЭК), создаваемыми образовательной организацией по каждой укрупненной группе профессий, специальностей среднего профессионального образования либо по усмотрению образовательной организации по отдельным профессиям и специальностям среднего профессионального образования.</w:t>
      </w:r>
    </w:p>
    <w:p w:rsidR="00336314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Государственная экзаменационная комиссия филиала формируется из педагогических работников филиала, лиц, приглашенных из сторонних организаций, в том числе</w:t>
      </w:r>
      <w:r>
        <w:rPr>
          <w:color w:val="000000"/>
          <w:sz w:val="28"/>
          <w:szCs w:val="28"/>
        </w:rPr>
        <w:t>:</w:t>
      </w:r>
    </w:p>
    <w:p w:rsidR="00336314" w:rsidRPr="00865154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865154">
        <w:rPr>
          <w:color w:val="000000"/>
          <w:sz w:val="28"/>
          <w:szCs w:val="28"/>
        </w:rPr>
        <w:t>педагогических работников;</w:t>
      </w:r>
    </w:p>
    <w:p w:rsidR="00336314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65154">
        <w:rPr>
          <w:color w:val="000000"/>
          <w:sz w:val="28"/>
          <w:szCs w:val="28"/>
        </w:rPr>
        <w:t>представителей организаций-партнеров, направление деятельности которых соответствует области профессиональной деятельности, к которой готовятся выпус</w:t>
      </w:r>
      <w:r>
        <w:rPr>
          <w:color w:val="000000"/>
          <w:sz w:val="28"/>
          <w:szCs w:val="28"/>
        </w:rPr>
        <w:t>кники.</w:t>
      </w:r>
    </w:p>
    <w:p w:rsidR="00336314" w:rsidRPr="00865154" w:rsidRDefault="00336314" w:rsidP="00336314">
      <w:pPr>
        <w:pStyle w:val="s1"/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65154">
        <w:rPr>
          <w:color w:val="000000"/>
          <w:sz w:val="28"/>
          <w:szCs w:val="28"/>
        </w:rPr>
        <w:t>При проведении демонстрационного экзамена в составе ГЭК создается экспертная группа из числа лиц, приглашенных из сторонних организаций и обладающих профессиональными знаниями, навыками и опытом в сфере, соответствующей профессии или специальности среднего профессионального образования или укрупненной группы профессий и специальностей, по которой проводится демонстрационный экзамен (далее соответственно - экспертная группа, эксперты).</w:t>
      </w:r>
    </w:p>
    <w:p w:rsidR="00336314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5154">
        <w:rPr>
          <w:color w:val="000000"/>
          <w:sz w:val="28"/>
          <w:szCs w:val="28"/>
        </w:rPr>
        <w:t>Состав ГЭК утверждается распорядительным актом образовательной организации и действует в течение одного календарного года. В состав ГЭК входят председатель ГЭК, заместитель председателя ГЭК и члены ГЭК.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Государственную экзаменационную комиссию филиала возглавляет председатель, который организует и контролирует деятельность аттестационной комиссии, обеспечивает единство требований, предъявляемых к выпускникам.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Председатель государственной экзаменационной комиссии утверждается не позднее 20 декабря текущего года на следующий календарный год (с 1 января по 31 декабря)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Председателем государственной экзаменационной комиссии филиала утверждается лицо, не работающее в образовательной организации, из числа: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-руководителей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-представителей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</w:t>
      </w:r>
    </w:p>
    <w:p w:rsidR="00336314" w:rsidRPr="00041F2F" w:rsidRDefault="00336314" w:rsidP="00336314">
      <w:pPr>
        <w:tabs>
          <w:tab w:val="left" w:pos="567"/>
          <w:tab w:val="left" w:pos="8931"/>
        </w:tabs>
        <w:kinsoku w:val="0"/>
        <w:overflowPunct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Руководитель филиала является заместителем председателя государственной экзаменационной комиссии. В случае создания в филиале нескольких экзаменационных комиссий назначается несколько заместителей председателя государственной экзаменационной комиссии из числа заместителей руководителя филиала или педагогических работников.</w:t>
      </w:r>
    </w:p>
    <w:p w:rsidR="00336314" w:rsidRDefault="00336314" w:rsidP="00336314">
      <w:pPr>
        <w:tabs>
          <w:tab w:val="left" w:pos="567"/>
          <w:tab w:val="left" w:pos="8931"/>
        </w:tabs>
        <w:kinsoku w:val="0"/>
        <w:overflowPunct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Государственная экзаменационная комиссия действует в течение одного календарного года.</w:t>
      </w:r>
    </w:p>
    <w:p w:rsidR="00336314" w:rsidRPr="00865154" w:rsidRDefault="00336314" w:rsidP="00336314">
      <w:pPr>
        <w:tabs>
          <w:tab w:val="left" w:pos="567"/>
          <w:tab w:val="left" w:pos="8931"/>
        </w:tabs>
        <w:kinsoku w:val="0"/>
        <w:overflowPunct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65154">
        <w:rPr>
          <w:color w:val="000000"/>
          <w:sz w:val="28"/>
          <w:szCs w:val="28"/>
        </w:rPr>
        <w:t>Экспертная группа создается по каждой профессии, специальности среднего профессионального образования или виду деятельности, по которому проводится демонстрационный экзамен.</w:t>
      </w:r>
    </w:p>
    <w:p w:rsidR="00336314" w:rsidRPr="00865154" w:rsidRDefault="00336314" w:rsidP="00336314">
      <w:pPr>
        <w:tabs>
          <w:tab w:val="left" w:pos="567"/>
          <w:tab w:val="left" w:pos="8931"/>
        </w:tabs>
        <w:kinsoku w:val="0"/>
        <w:overflowPunct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65154">
        <w:rPr>
          <w:color w:val="000000"/>
          <w:sz w:val="28"/>
          <w:szCs w:val="28"/>
        </w:rPr>
        <w:t>Экспертную группу возглавляет главный эксперт, назначаемый из числа экспертов, включенных в состав ГЭК.</w:t>
      </w:r>
    </w:p>
    <w:p w:rsidR="00336314" w:rsidRDefault="00336314" w:rsidP="00336314">
      <w:pPr>
        <w:tabs>
          <w:tab w:val="left" w:pos="567"/>
          <w:tab w:val="left" w:pos="8931"/>
        </w:tabs>
        <w:kinsoku w:val="0"/>
        <w:overflowPunct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65154">
        <w:rPr>
          <w:color w:val="000000"/>
          <w:sz w:val="28"/>
          <w:szCs w:val="28"/>
        </w:rPr>
        <w:t>Главный эксперт организует и контролирует деятельность возглавляемой экспертной группы, обеспечивает соблюдение всех требований к проведению демонстрационного экзамена и не участвует в оценивании результатов демонстрационного экзамена.</w:t>
      </w:r>
    </w:p>
    <w:p w:rsidR="00336314" w:rsidRPr="00041F2F" w:rsidRDefault="00336314" w:rsidP="003363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36314" w:rsidRPr="00041F2F" w:rsidRDefault="00336314" w:rsidP="00336314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041F2F">
        <w:rPr>
          <w:b/>
          <w:sz w:val="28"/>
          <w:szCs w:val="28"/>
        </w:rPr>
        <w:t>7. Порядок проведения государственной итоговой аттестации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041F2F">
        <w:rPr>
          <w:b/>
          <w:color w:val="000000"/>
          <w:sz w:val="28"/>
          <w:szCs w:val="28"/>
        </w:rPr>
        <w:t>7.1. Допуск к государственной итоговой аттестации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336314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К государственной итоговой аттестации допуска</w:t>
      </w:r>
      <w:r>
        <w:rPr>
          <w:color w:val="000000"/>
          <w:sz w:val="28"/>
          <w:szCs w:val="28"/>
        </w:rPr>
        <w:t>ю</w:t>
      </w:r>
      <w:r w:rsidRPr="00041F2F">
        <w:rPr>
          <w:color w:val="000000"/>
          <w:sz w:val="28"/>
          <w:szCs w:val="28"/>
        </w:rPr>
        <w:t xml:space="preserve">тся </w:t>
      </w:r>
      <w:r>
        <w:rPr>
          <w:color w:val="000000"/>
          <w:sz w:val="28"/>
          <w:szCs w:val="28"/>
        </w:rPr>
        <w:t>выпускники</w:t>
      </w:r>
      <w:r w:rsidRPr="00041F2F">
        <w:rPr>
          <w:color w:val="000000"/>
          <w:sz w:val="28"/>
          <w:szCs w:val="28"/>
        </w:rPr>
        <w:t>, не имеющи</w:t>
      </w:r>
      <w:r>
        <w:rPr>
          <w:color w:val="000000"/>
          <w:sz w:val="28"/>
          <w:szCs w:val="28"/>
        </w:rPr>
        <w:t>е</w:t>
      </w:r>
      <w:r w:rsidRPr="00041F2F">
        <w:rPr>
          <w:color w:val="000000"/>
          <w:sz w:val="28"/>
          <w:szCs w:val="28"/>
        </w:rPr>
        <w:t xml:space="preserve">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 xml:space="preserve">Необходимым условием допуска к ГИА является представление документов, подтверждающих освоение обучающимися общих и профессиональных компетенций при изучении теоретического материала и прохождении практики по каждому из основных видов профессиональной деятельности. 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Допуск студентов к ГИА объявляется приказом директора филиала.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Расписание проведения ГИА (защита выпускной квалификационной работы) устанавливается филиалом по согласованию с председателями ГЭК, оформляется приказом директора филиала и доводится до всех членов комиссий и выпускников не позднее, чем за две недели до проведения процедуры ГИА.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Программа ГИА, требования к выпускным квалификационным работам, а также критерии оценки знаний, утвержденные образовательной организацией, доводятся до сведения студентов, не позднее чем за шесть месяцев до начала государственной итоговой аттестации.</w:t>
      </w:r>
    </w:p>
    <w:p w:rsidR="00336314" w:rsidRDefault="00336314" w:rsidP="0033631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041F2F">
        <w:rPr>
          <w:b/>
          <w:color w:val="000000"/>
          <w:sz w:val="28"/>
          <w:szCs w:val="28"/>
        </w:rPr>
        <w:t xml:space="preserve">7.2. Защита </w:t>
      </w:r>
      <w:r>
        <w:rPr>
          <w:b/>
          <w:color w:val="000000"/>
          <w:sz w:val="28"/>
          <w:szCs w:val="28"/>
        </w:rPr>
        <w:t>дипломной</w:t>
      </w:r>
      <w:r w:rsidRPr="00041F2F">
        <w:rPr>
          <w:b/>
          <w:color w:val="000000"/>
          <w:sz w:val="28"/>
          <w:szCs w:val="28"/>
        </w:rPr>
        <w:t xml:space="preserve"> работы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 xml:space="preserve">Защита </w:t>
      </w:r>
      <w:r>
        <w:rPr>
          <w:color w:val="000000"/>
          <w:sz w:val="28"/>
          <w:szCs w:val="28"/>
        </w:rPr>
        <w:t>дипломной работы</w:t>
      </w:r>
      <w:r w:rsidRPr="00041F2F">
        <w:rPr>
          <w:color w:val="000000"/>
          <w:sz w:val="28"/>
          <w:szCs w:val="28"/>
        </w:rPr>
        <w:t xml:space="preserve"> проводится на открытых заседаниях государственной экзаменационной комиссии с участием не менее двух третей ее состава.</w:t>
      </w:r>
    </w:p>
    <w:p w:rsidR="00336314" w:rsidRPr="00041F2F" w:rsidRDefault="00336314" w:rsidP="00336314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041F2F">
        <w:rPr>
          <w:color w:val="000000"/>
          <w:spacing w:val="-1"/>
          <w:sz w:val="28"/>
          <w:szCs w:val="28"/>
        </w:rPr>
        <w:t xml:space="preserve">Процедура защиты устанавливается </w:t>
      </w:r>
      <w:r w:rsidRPr="00041F2F">
        <w:rPr>
          <w:color w:val="000000"/>
          <w:spacing w:val="-5"/>
          <w:sz w:val="28"/>
          <w:szCs w:val="28"/>
        </w:rPr>
        <w:t xml:space="preserve">председателем ГЭК и включает: доклад студента (не более 15 мин), который </w:t>
      </w:r>
      <w:r w:rsidR="008D257C">
        <w:rPr>
          <w:color w:val="000000"/>
          <w:spacing w:val="-5"/>
          <w:sz w:val="28"/>
          <w:szCs w:val="28"/>
        </w:rPr>
        <w:t>может</w:t>
      </w:r>
      <w:r w:rsidRPr="00041F2F">
        <w:rPr>
          <w:color w:val="000000"/>
          <w:spacing w:val="-5"/>
          <w:sz w:val="28"/>
          <w:szCs w:val="28"/>
        </w:rPr>
        <w:t xml:space="preserve"> сопровождаться презентацией; чтение отзыва, рецензией, вопросы членов комиссии, ответы студента.</w:t>
      </w:r>
      <w:r w:rsidRPr="00041F2F">
        <w:rPr>
          <w:sz w:val="28"/>
          <w:szCs w:val="28"/>
        </w:rPr>
        <w:t xml:space="preserve"> Возможно выступление руководителя выпускной квалификационной работы, если он присутствует на заседании ГЭК.</w:t>
      </w:r>
      <w:r w:rsidRPr="00041F2F">
        <w:rPr>
          <w:color w:val="000000"/>
          <w:spacing w:val="-1"/>
          <w:sz w:val="28"/>
          <w:szCs w:val="28"/>
        </w:rPr>
        <w:t xml:space="preserve"> 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>Заседания ГЭК протоколируются. В протоколе записываются: итоговая оценка ГЭК, присуждение квалификации и особые мнения членов комиссии. Протоколы заседаний ГЭК подписываются председателем, заместителем председателя, ответственным секретарем и членами комиссий.</w:t>
      </w:r>
    </w:p>
    <w:p w:rsidR="00336314" w:rsidRPr="00041F2F" w:rsidRDefault="00336314" w:rsidP="0033631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1F2F">
        <w:rPr>
          <w:color w:val="000000"/>
          <w:spacing w:val="-5"/>
          <w:sz w:val="28"/>
          <w:szCs w:val="28"/>
        </w:rPr>
        <w:t>Для работы ГЭК представляются следующие документы:</w:t>
      </w:r>
    </w:p>
    <w:p w:rsidR="00336314" w:rsidRPr="00041F2F" w:rsidRDefault="00336314" w:rsidP="00336314">
      <w:pPr>
        <w:widowControl w:val="0"/>
        <w:numPr>
          <w:ilvl w:val="0"/>
          <w:numId w:val="1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pacing w:val="5"/>
          <w:sz w:val="28"/>
          <w:szCs w:val="28"/>
        </w:rPr>
        <w:t>Приказ директора филиала о допуске студентов к защите ВКР;</w:t>
      </w:r>
    </w:p>
    <w:p w:rsidR="00336314" w:rsidRPr="00041F2F" w:rsidRDefault="00336314" w:rsidP="00336314">
      <w:pPr>
        <w:widowControl w:val="0"/>
        <w:numPr>
          <w:ilvl w:val="0"/>
          <w:numId w:val="1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pacing w:val="-6"/>
          <w:sz w:val="28"/>
          <w:szCs w:val="28"/>
        </w:rPr>
        <w:t>Приказ директора филиала о закреплении тем ВКР за студентами;</w:t>
      </w:r>
    </w:p>
    <w:p w:rsidR="00336314" w:rsidRPr="00041F2F" w:rsidRDefault="00336314" w:rsidP="00336314">
      <w:pPr>
        <w:widowControl w:val="0"/>
        <w:numPr>
          <w:ilvl w:val="0"/>
          <w:numId w:val="1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pacing w:val="-5"/>
          <w:sz w:val="28"/>
          <w:szCs w:val="28"/>
        </w:rPr>
        <w:t>Программа государственной итоговой аттестации;</w:t>
      </w:r>
    </w:p>
    <w:p w:rsidR="00336314" w:rsidRPr="00041F2F" w:rsidRDefault="00336314" w:rsidP="00336314">
      <w:pPr>
        <w:widowControl w:val="0"/>
        <w:numPr>
          <w:ilvl w:val="0"/>
          <w:numId w:val="1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pacing w:val="-5"/>
          <w:sz w:val="28"/>
          <w:szCs w:val="28"/>
        </w:rPr>
        <w:t>Сводные ведомости успеваемости студентов за весь период обучения;</w:t>
      </w:r>
    </w:p>
    <w:p w:rsidR="00336314" w:rsidRPr="00041F2F" w:rsidRDefault="00336314" w:rsidP="00336314">
      <w:pPr>
        <w:widowControl w:val="0"/>
        <w:numPr>
          <w:ilvl w:val="0"/>
          <w:numId w:val="1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pacing w:val="-6"/>
          <w:sz w:val="28"/>
          <w:szCs w:val="28"/>
        </w:rPr>
        <w:t>Зачетные книжки студентов;</w:t>
      </w:r>
    </w:p>
    <w:p w:rsidR="00336314" w:rsidRPr="00041F2F" w:rsidRDefault="00336314" w:rsidP="00336314">
      <w:pPr>
        <w:widowControl w:val="0"/>
        <w:numPr>
          <w:ilvl w:val="0"/>
          <w:numId w:val="1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pacing w:val="-5"/>
          <w:sz w:val="28"/>
          <w:szCs w:val="28"/>
        </w:rPr>
        <w:t>Книга протоколов заседаний ГЭК;</w:t>
      </w:r>
    </w:p>
    <w:p w:rsidR="00336314" w:rsidRPr="00041F2F" w:rsidRDefault="00336314" w:rsidP="00336314">
      <w:pPr>
        <w:widowControl w:val="0"/>
        <w:numPr>
          <w:ilvl w:val="0"/>
          <w:numId w:val="1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Д</w:t>
      </w:r>
      <w:r w:rsidRPr="00041F2F">
        <w:rPr>
          <w:color w:val="000000"/>
          <w:spacing w:val="-6"/>
          <w:sz w:val="28"/>
          <w:szCs w:val="28"/>
        </w:rPr>
        <w:t>ипломные работы.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 xml:space="preserve">Результаты государственной итоговой аттестации, определяются оценками "отлично", "хорошо", "удовлетворительно", "неудовлетворительно" и </w:t>
      </w:r>
      <w:r w:rsidRPr="00041F2F">
        <w:rPr>
          <w:color w:val="000000"/>
          <w:sz w:val="28"/>
          <w:szCs w:val="28"/>
        </w:rPr>
        <w:lastRenderedPageBreak/>
        <w:t>объявляются в тот же день после оформления в установленном порядке протоколов заседаний государственной экзаменационных комиссий.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Решения государственной экзаменационных комиссий принимаются на закрытых заседаниях простым большинством голосов членов комиссии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Лицам, не проходившим ГИА по уважительной причине, предоставляется возможность пройти ГИА без отчисления из филиала.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Дополнительные заседания государственных экзаменационных комиссий организуются в установленные филиалом сроки, но не позднее четырех месяцев после подачи заявления лицом, не проходившим государственную итоговой аттестации по уважительной причине.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Обучающиеся, не прошедшие ГИА или получившие на ГИА неудовлетворительные результаты, проходят ГИА не ранее чем через шесть месяцев после прохождения ГИА впервые.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Для прохождения государственной итоговой аттестации лицо, не прошедшее ГИА по неуважительной причине или получившее на ГИА неудовлетворительную оценку, восстанавливается в филиал на период времени, установленный образовательной организацией самостоятельно,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Повторное прохождение ГИА для одного лица назначается филиалом не более двух раз.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Решение государственной экзаменационной комиссии оформляется протоколом, который подписывается председателем экзаменационной комиссии (в случае отсутствия председателя - его заместителем) и секретарем экзаменационной комиссии и хранится в архиве образовательной организации.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041F2F">
        <w:rPr>
          <w:b/>
          <w:color w:val="000000"/>
          <w:sz w:val="28"/>
          <w:szCs w:val="28"/>
        </w:rPr>
        <w:t>7.3. Проведение демонстрационного экзамена</w:t>
      </w:r>
    </w:p>
    <w:p w:rsidR="00336314" w:rsidRPr="00865154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65154">
        <w:rPr>
          <w:color w:val="000000"/>
          <w:sz w:val="28"/>
          <w:szCs w:val="28"/>
          <w:shd w:val="clear" w:color="auto" w:fill="FFFFFF"/>
        </w:rPr>
        <w:t xml:space="preserve">Демонстрационный экзамен проводится с использованием комплектов оценочной документации, включенных </w:t>
      </w:r>
      <w:r>
        <w:rPr>
          <w:color w:val="000000"/>
          <w:sz w:val="28"/>
          <w:szCs w:val="28"/>
          <w:shd w:val="clear" w:color="auto" w:fill="FFFFFF"/>
        </w:rPr>
        <w:t>филиалом</w:t>
      </w:r>
      <w:r w:rsidRPr="00865154">
        <w:rPr>
          <w:color w:val="000000"/>
          <w:sz w:val="28"/>
          <w:szCs w:val="28"/>
          <w:shd w:val="clear" w:color="auto" w:fill="FFFFFF"/>
        </w:rPr>
        <w:t xml:space="preserve"> в Программу ГИА.</w:t>
      </w:r>
    </w:p>
    <w:p w:rsidR="00336314" w:rsidRPr="00865154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65154">
        <w:rPr>
          <w:color w:val="000000"/>
          <w:sz w:val="28"/>
          <w:szCs w:val="28"/>
          <w:shd w:val="clear" w:color="auto" w:fill="FFFFFF"/>
        </w:rPr>
        <w:t>Задания демонстрационного экзамена доводятся до главного эксперта в день, предшествующий дню начала демонстрационного экзамена.</w:t>
      </w:r>
    </w:p>
    <w:p w:rsidR="00336314" w:rsidRPr="00865154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Филиал </w:t>
      </w:r>
      <w:r w:rsidRPr="00865154">
        <w:rPr>
          <w:color w:val="000000"/>
          <w:sz w:val="28"/>
          <w:szCs w:val="28"/>
          <w:shd w:val="clear" w:color="auto" w:fill="FFFFFF"/>
        </w:rPr>
        <w:t>обеспечивает необходимые технические условия для обеспечения заданиями во время демонстрационного экзамена выпускников, членов ГЭК, членов экспертной группы.</w:t>
      </w:r>
    </w:p>
    <w:p w:rsidR="00336314" w:rsidRPr="00865154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65154">
        <w:rPr>
          <w:color w:val="000000"/>
          <w:sz w:val="28"/>
          <w:szCs w:val="28"/>
          <w:shd w:val="clear" w:color="auto" w:fill="FFFFFF"/>
        </w:rPr>
        <w:t xml:space="preserve"> Демонстрационный экзамен проводится в центре проведения демонстрационного экзамена (далее - центр проведения экзамена), представляющем собой площадку, оборудованную и оснащенную в соответствии с комплектом оценочной документации.</w:t>
      </w:r>
    </w:p>
    <w:p w:rsidR="00336314" w:rsidRPr="00865154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65154">
        <w:rPr>
          <w:color w:val="000000"/>
          <w:sz w:val="28"/>
          <w:szCs w:val="28"/>
          <w:shd w:val="clear" w:color="auto" w:fill="FFFFFF"/>
        </w:rPr>
        <w:t>Центр проведения экзамена располага</w:t>
      </w:r>
      <w:r>
        <w:rPr>
          <w:color w:val="000000"/>
          <w:sz w:val="28"/>
          <w:szCs w:val="28"/>
          <w:shd w:val="clear" w:color="auto" w:fill="FFFFFF"/>
        </w:rPr>
        <w:t xml:space="preserve">ется </w:t>
      </w:r>
      <w:r w:rsidRPr="00865154">
        <w:rPr>
          <w:color w:val="000000"/>
          <w:sz w:val="28"/>
          <w:szCs w:val="28"/>
          <w:shd w:val="clear" w:color="auto" w:fill="FFFFFF"/>
        </w:rPr>
        <w:t xml:space="preserve">на территории </w:t>
      </w:r>
      <w:r>
        <w:rPr>
          <w:color w:val="000000"/>
          <w:sz w:val="28"/>
          <w:szCs w:val="28"/>
          <w:shd w:val="clear" w:color="auto" w:fill="FFFFFF"/>
        </w:rPr>
        <w:t>филиала</w:t>
      </w:r>
      <w:r w:rsidRPr="00865154">
        <w:rPr>
          <w:color w:val="000000"/>
          <w:sz w:val="28"/>
          <w:szCs w:val="28"/>
          <w:shd w:val="clear" w:color="auto" w:fill="FFFFFF"/>
        </w:rPr>
        <w:t>.</w:t>
      </w:r>
    </w:p>
    <w:p w:rsidR="00336314" w:rsidRPr="00865154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65154">
        <w:rPr>
          <w:color w:val="000000"/>
          <w:sz w:val="28"/>
          <w:szCs w:val="28"/>
          <w:shd w:val="clear" w:color="auto" w:fill="FFFFFF"/>
        </w:rPr>
        <w:t>Выпускники проходят демонстрационный экзамен в центре проведения экзамена в составе экзаменационных групп.</w:t>
      </w:r>
    </w:p>
    <w:p w:rsidR="00336314" w:rsidRPr="00865154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336314" w:rsidRPr="00865154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65154">
        <w:rPr>
          <w:color w:val="000000"/>
          <w:sz w:val="28"/>
          <w:szCs w:val="28"/>
          <w:shd w:val="clear" w:color="auto" w:fill="FFFFFF"/>
        </w:rPr>
        <w:t xml:space="preserve">Место расположения центра проведения экзамена, дата и время начала проведения демонстрационного экзамена, расписание сдачи экзаменов в составе экзаменационных групп, планируемая продолжительность проведения демонстрационного экзамена, технические перерывы в проведении демонстрационного экзамена определяются планом проведения демонстрационного экзамена, утверждаемым ГЭК совместно с </w:t>
      </w:r>
      <w:r>
        <w:rPr>
          <w:color w:val="000000"/>
          <w:sz w:val="28"/>
          <w:szCs w:val="28"/>
          <w:shd w:val="clear" w:color="auto" w:fill="FFFFFF"/>
        </w:rPr>
        <w:t>филиалом</w:t>
      </w:r>
      <w:r w:rsidRPr="00865154">
        <w:rPr>
          <w:color w:val="000000"/>
          <w:sz w:val="28"/>
          <w:szCs w:val="28"/>
          <w:shd w:val="clear" w:color="auto" w:fill="FFFFFF"/>
        </w:rPr>
        <w:t xml:space="preserve"> не позднее чем за двадцать календарных дней до даты проведения демонстрационного экзамена. </w:t>
      </w:r>
      <w:r>
        <w:rPr>
          <w:color w:val="000000"/>
          <w:sz w:val="28"/>
          <w:szCs w:val="28"/>
          <w:shd w:val="clear" w:color="auto" w:fill="FFFFFF"/>
        </w:rPr>
        <w:t>Филиал</w:t>
      </w:r>
      <w:r w:rsidRPr="00865154">
        <w:rPr>
          <w:color w:val="000000"/>
          <w:sz w:val="28"/>
          <w:szCs w:val="28"/>
          <w:shd w:val="clear" w:color="auto" w:fill="FFFFFF"/>
        </w:rPr>
        <w:t xml:space="preserve"> знакомит с планом проведения демонстрационного экзамена выпускников, сдающих демонстрационный экзамен и лиц, обеспечивающих проведение демонстрационного экзамена в срок не позднее чем за пять рабочих дней до даты проведения экзамена.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 xml:space="preserve">Не позднее чем за один рабочий день до даты проведения демонстрационного экзамена главным экспертом проводится проверка готовности центра проведения экзамена в присутствии членов экспертной группы, выпускников, а также технического эксперта, назначаемого </w:t>
      </w:r>
      <w:r>
        <w:rPr>
          <w:color w:val="000000"/>
          <w:sz w:val="28"/>
          <w:szCs w:val="28"/>
          <w:shd w:val="clear" w:color="auto" w:fill="FFFFFF"/>
        </w:rPr>
        <w:t>филиалом</w:t>
      </w:r>
      <w:r w:rsidRPr="00654C89">
        <w:rPr>
          <w:color w:val="000000"/>
          <w:sz w:val="28"/>
          <w:szCs w:val="28"/>
          <w:shd w:val="clear" w:color="auto" w:fill="FFFFFF"/>
        </w:rPr>
        <w:t>, ответственного за соблюдение установленных норм и правил охраны труда и техники безопасности.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>Главным экспертом осуществляется осмотр центра проведения экзамена,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>Выпускники знакомятся со своими рабочими местами, под руководством главного эксперта также повторно знакомятся с планом проведения демонстрационного экзамена, условиями оказания первичной медицинской помощи в центре проведения экзамена. Факт ознакомления отражается главным экспертом в протоколе распределения рабочих мест.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>Технический эксперт под подпись знакомит главного эксперта, членов экспертной группы, выпускников с требованиями охраны труда и безопасности производства.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>В день проведения демонстрационного экзамена в центре проведения экзамена присутствуют: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 xml:space="preserve">а) руководитель </w:t>
      </w:r>
      <w:r>
        <w:rPr>
          <w:color w:val="000000"/>
          <w:sz w:val="28"/>
          <w:szCs w:val="28"/>
          <w:shd w:val="clear" w:color="auto" w:fill="FFFFFF"/>
        </w:rPr>
        <w:t>филиала и куратор</w:t>
      </w:r>
      <w:r w:rsidRPr="00654C89">
        <w:rPr>
          <w:color w:val="000000"/>
          <w:sz w:val="28"/>
          <w:szCs w:val="28"/>
          <w:shd w:val="clear" w:color="auto" w:fill="FFFFFF"/>
        </w:rPr>
        <w:t>;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>б) не менее одного члена ГЭК, не считая членов экспертной группы;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>в) члены экспертной группы;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>г) главный эксперт;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</w:t>
      </w:r>
      <w:r w:rsidRPr="00654C89">
        <w:rPr>
          <w:color w:val="000000"/>
          <w:sz w:val="28"/>
          <w:szCs w:val="28"/>
          <w:shd w:val="clear" w:color="auto" w:fill="FFFFFF"/>
        </w:rPr>
        <w:t>) выпускники;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е</w:t>
      </w:r>
      <w:r w:rsidRPr="00654C89">
        <w:rPr>
          <w:color w:val="000000"/>
          <w:sz w:val="28"/>
          <w:szCs w:val="28"/>
          <w:shd w:val="clear" w:color="auto" w:fill="FFFFFF"/>
        </w:rPr>
        <w:t>) технический эксперт;</w:t>
      </w:r>
    </w:p>
    <w:p w:rsidR="00336314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ж</w:t>
      </w:r>
      <w:r w:rsidRPr="00654C89">
        <w:rPr>
          <w:color w:val="000000"/>
          <w:sz w:val="28"/>
          <w:szCs w:val="28"/>
          <w:shd w:val="clear" w:color="auto" w:fill="FFFFFF"/>
        </w:rPr>
        <w:t xml:space="preserve">) </w:t>
      </w:r>
      <w:r>
        <w:rPr>
          <w:color w:val="000000"/>
          <w:sz w:val="28"/>
          <w:szCs w:val="28"/>
          <w:shd w:val="clear" w:color="auto" w:fill="FFFFFF"/>
        </w:rPr>
        <w:t>представитель образовательной организации, ответственный за сопровождение выпускников к центру проведения экзамена (при необходимости);</w:t>
      </w:r>
    </w:p>
    <w:p w:rsidR="00336314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з) тьютер (при необходимости), оказывающий необходимую помощь выпускнику из числа лиц с ограниченными возможностями здоровья, детей – инвалидов, инвалидов;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к) </w:t>
      </w:r>
      <w:r w:rsidRPr="00654C89">
        <w:rPr>
          <w:color w:val="000000"/>
          <w:sz w:val="28"/>
          <w:szCs w:val="28"/>
          <w:shd w:val="clear" w:color="auto" w:fill="FFFFFF"/>
        </w:rPr>
        <w:t>организаторы, назначенные образовательной организацией из числа педагогических работников, оказывающие содействие главному эксперту в обеспечении соблюдения всех требований к проведению демонстрационного экзамена.</w:t>
      </w:r>
    </w:p>
    <w:p w:rsidR="00336314" w:rsidRPr="009D25D8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D25D8">
        <w:rPr>
          <w:color w:val="000000"/>
          <w:sz w:val="28"/>
          <w:szCs w:val="28"/>
          <w:shd w:val="clear" w:color="auto" w:fill="FFFFFF"/>
        </w:rPr>
        <w:t xml:space="preserve">Члены ГЭК, не входящие в состав экспертной группы, </w:t>
      </w:r>
      <w:r w:rsidR="00E04213">
        <w:rPr>
          <w:color w:val="000000"/>
          <w:sz w:val="28"/>
          <w:szCs w:val="28"/>
          <w:shd w:val="clear" w:color="auto" w:fill="FFFFFF"/>
        </w:rPr>
        <w:t xml:space="preserve">могут </w:t>
      </w:r>
      <w:r w:rsidRPr="009D25D8">
        <w:rPr>
          <w:color w:val="000000"/>
          <w:sz w:val="28"/>
          <w:szCs w:val="28"/>
          <w:shd w:val="clear" w:color="auto" w:fill="FFFFFF"/>
        </w:rPr>
        <w:t>наблюда</w:t>
      </w:r>
      <w:r w:rsidR="00E04213">
        <w:rPr>
          <w:color w:val="000000"/>
          <w:sz w:val="28"/>
          <w:szCs w:val="28"/>
          <w:shd w:val="clear" w:color="auto" w:fill="FFFFFF"/>
        </w:rPr>
        <w:t>ть</w:t>
      </w:r>
      <w:r w:rsidRPr="009D25D8">
        <w:rPr>
          <w:color w:val="000000"/>
          <w:sz w:val="28"/>
          <w:szCs w:val="28"/>
          <w:shd w:val="clear" w:color="auto" w:fill="FFFFFF"/>
        </w:rPr>
        <w:t xml:space="preserve"> за ходом проведения демонстрационного экзамена и вправе сообщать главному эксперту о выявленных фактах нарушения Порядка.</w:t>
      </w:r>
    </w:p>
    <w:p w:rsidR="00336314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D25D8">
        <w:rPr>
          <w:color w:val="000000"/>
          <w:sz w:val="28"/>
          <w:szCs w:val="28"/>
          <w:shd w:val="clear" w:color="auto" w:fill="FFFFFF"/>
        </w:rPr>
        <w:t>Члены экспертной группы осуществляют оценку выполнения заданий демонстрационного экзамена самостоятельно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36314" w:rsidRPr="009D25D8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D25D8">
        <w:rPr>
          <w:color w:val="000000"/>
          <w:sz w:val="28"/>
          <w:szCs w:val="28"/>
          <w:shd w:val="clear" w:color="auto" w:fill="FFFFFF"/>
        </w:rPr>
        <w:t>Главный эксперт вправе давать указания по организации и проведению демонстрационного экзамена, обязательные для выполнения лицами, привлеченными к проведению демонстрационного экзамена, и выпускникам, удалять из центра проведения экзамена лиц, допустивших грубое нарушение требований Порядка, требований охраны труда и безопасности производства, а также останавливать, приостанавливать и возобновлять проведение демонстрационного экзамена при возникновении необходимости устранения грубых нарушений требований Порядка, требований охраны труда и производственной безопасности.</w:t>
      </w:r>
    </w:p>
    <w:p w:rsidR="00336314" w:rsidRPr="009D25D8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D25D8">
        <w:rPr>
          <w:color w:val="000000"/>
          <w:sz w:val="28"/>
          <w:szCs w:val="28"/>
          <w:shd w:val="clear" w:color="auto" w:fill="FFFFFF"/>
        </w:rPr>
        <w:t>Главный эксперт может делать заметки о ходе демонстрационного экзамена.</w:t>
      </w:r>
    </w:p>
    <w:p w:rsidR="00336314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D25D8">
        <w:rPr>
          <w:color w:val="000000"/>
          <w:sz w:val="28"/>
          <w:szCs w:val="28"/>
          <w:shd w:val="clear" w:color="auto" w:fill="FFFFFF"/>
        </w:rPr>
        <w:t>Главный эксперт обязан находиться в центре проведения экзамена до окончания демонстрационного экзамена, осуществлять контроль за соблюдением лицами, привлеченными к проведению демонстрационного экзамена, выпускниками требований Порядка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 xml:space="preserve">В случае отсутствия в день проведения демонстрационного экзамена в центре проведения экзамена лиц, указанных </w:t>
      </w:r>
      <w:r>
        <w:rPr>
          <w:color w:val="000000"/>
          <w:sz w:val="28"/>
          <w:szCs w:val="28"/>
          <w:shd w:val="clear" w:color="auto" w:fill="FFFFFF"/>
        </w:rPr>
        <w:t>выше</w:t>
      </w:r>
      <w:r w:rsidRPr="00654C89">
        <w:rPr>
          <w:color w:val="000000"/>
          <w:sz w:val="28"/>
          <w:szCs w:val="28"/>
          <w:shd w:val="clear" w:color="auto" w:fill="FFFFFF"/>
        </w:rPr>
        <w:t>, решение о проведении демонстрационного экзамена принимается главным экспертом, о чём главным экспертом вносится соответствующая запись в протокол проведения демонстрационного экзамена.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>Допуск выпускников в центр проведения экзамена осуществляется главным экспертом на основании документов, удостоверяющих личность.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>Выпускники вправе:</w:t>
      </w:r>
    </w:p>
    <w:p w:rsidR="00336314" w:rsidRPr="00654C89" w:rsidRDefault="00336314" w:rsidP="00336314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654C89">
        <w:rPr>
          <w:color w:val="000000"/>
          <w:sz w:val="28"/>
          <w:szCs w:val="28"/>
          <w:shd w:val="clear" w:color="auto" w:fill="FFFFFF"/>
        </w:rPr>
        <w:t>пользоваться оборудованием центра проведения экзамена, необходимыми материалами, средствами обучения и воспитания в соответствии с требованиями комплекта оценочной документации, задания демонстрационного экзамена;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654C89">
        <w:rPr>
          <w:color w:val="000000"/>
          <w:sz w:val="28"/>
          <w:szCs w:val="28"/>
          <w:shd w:val="clear" w:color="auto" w:fill="FFFFFF"/>
        </w:rPr>
        <w:t>получать разъяснения технического эксперта по вопросам безопасной и бесперебойной эксплуатации оборудования центра проведения экзамена;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654C89">
        <w:rPr>
          <w:color w:val="000000"/>
          <w:sz w:val="28"/>
          <w:szCs w:val="28"/>
          <w:shd w:val="clear" w:color="auto" w:fill="FFFFFF"/>
        </w:rPr>
        <w:t>получить копию задания демонстрационного экзамена на бумажном носителе;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>Выпускники обязаны: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654C89">
        <w:rPr>
          <w:color w:val="000000"/>
          <w:sz w:val="28"/>
          <w:szCs w:val="28"/>
          <w:shd w:val="clear" w:color="auto" w:fill="FFFFFF"/>
        </w:rPr>
        <w:t xml:space="preserve">во время проведения демонстрационного экзамена не пользоваться и не иметь при себе средства связи, носители информации, средства ее передачи и </w:t>
      </w:r>
      <w:r w:rsidRPr="00654C89">
        <w:rPr>
          <w:color w:val="000000"/>
          <w:sz w:val="28"/>
          <w:szCs w:val="28"/>
          <w:shd w:val="clear" w:color="auto" w:fill="FFFFFF"/>
        </w:rPr>
        <w:lastRenderedPageBreak/>
        <w:t>хранения, если это прямо не предусмотрено комплектом оценочной документации;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654C89">
        <w:rPr>
          <w:color w:val="000000"/>
          <w:sz w:val="28"/>
          <w:szCs w:val="28"/>
          <w:shd w:val="clear" w:color="auto" w:fill="FFFFFF"/>
        </w:rPr>
        <w:t>во время проведения демонстрационного экзамена использовать только средства обучения и воспитания, разрешенные комплектом оценочной документации;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654C89">
        <w:rPr>
          <w:color w:val="000000"/>
          <w:sz w:val="28"/>
          <w:szCs w:val="28"/>
          <w:shd w:val="clear" w:color="auto" w:fill="FFFFFF"/>
        </w:rPr>
        <w:t>во время проведения демонстрационного экзамена не взаимодействовать с другими выпускниками, экспертами, иными лицами, находящимися в центре проведения экзамена, если это не предусмотрено комплектом оценочной документации и заданием демонстрационного экзамена.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>Выпускники могут иметь при себе лекарственные средства и питание, прием которых осуществляется в специально отведенном для этого помещении согласно плану проведения демонстрационного экзамена за пределами центра проведения экзамена.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>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безопасности.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>В соответствии с планом проведения демонстрационного экзамена главный эксперт ознакамливает выпускников с заданиями, передает им копии заданий демонстрационного экзамена.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>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мест.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>После того, как все выпускники и лица, привлеченные к проведению демонстрационного экзамена, займут свои рабочие места в соответствии с требованиями охраны труда и производственной безопасности, главный эксперт объявляет о начале демонстрационного экзамена.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>Время начала демонстрационного экзамена фиксируется в протоколе проведения демонстрационного экзамена, составляемом главным экспертом по каждой экзаменационной группе.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>После объявления главным экспертом начала демонстрационного экзамена выпускники приступают к выполнению заданий демонстрационного экзамена.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 xml:space="preserve"> Демонстрационный экзамен проводится при неукоснительном соблюдении выпускниками, лицами, привлеченными к проведению демонстрационного экзамена, требований охраны труда и производственной безопасности, а также с соблюдением принципов объективности, открытости и равенства выпускников.</w:t>
      </w:r>
    </w:p>
    <w:p w:rsidR="00336314" w:rsidRPr="00F64B11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Центр</w:t>
      </w:r>
      <w:r w:rsidRPr="00F64B11">
        <w:rPr>
          <w:color w:val="000000"/>
          <w:sz w:val="28"/>
          <w:szCs w:val="28"/>
          <w:shd w:val="clear" w:color="auto" w:fill="FFFFFF"/>
        </w:rPr>
        <w:t xml:space="preserve"> проведения экзамена оборуд</w:t>
      </w:r>
      <w:r>
        <w:rPr>
          <w:color w:val="000000"/>
          <w:sz w:val="28"/>
          <w:szCs w:val="28"/>
          <w:shd w:val="clear" w:color="auto" w:fill="FFFFFF"/>
        </w:rPr>
        <w:t>уется</w:t>
      </w:r>
      <w:r w:rsidRPr="00F64B11">
        <w:rPr>
          <w:color w:val="000000"/>
          <w:sz w:val="28"/>
          <w:szCs w:val="28"/>
          <w:shd w:val="clear" w:color="auto" w:fill="FFFFFF"/>
        </w:rPr>
        <w:t xml:space="preserve"> средствами видеонаблюдения, позволяющими осуществлять видеозапись хода проведения демонстрационного экзамена.</w:t>
      </w:r>
    </w:p>
    <w:p w:rsidR="00336314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64B11">
        <w:rPr>
          <w:color w:val="000000"/>
          <w:sz w:val="28"/>
          <w:szCs w:val="28"/>
          <w:shd w:val="clear" w:color="auto" w:fill="FFFFFF"/>
        </w:rPr>
        <w:t xml:space="preserve">Видеоматериалы о проведении демонстрационного экзамена </w:t>
      </w:r>
      <w:r>
        <w:rPr>
          <w:color w:val="000000"/>
          <w:sz w:val="28"/>
          <w:szCs w:val="28"/>
          <w:shd w:val="clear" w:color="auto" w:fill="FFFFFF"/>
        </w:rPr>
        <w:t xml:space="preserve">хранятся </w:t>
      </w:r>
      <w:r w:rsidRPr="00F64B11">
        <w:rPr>
          <w:color w:val="000000"/>
          <w:sz w:val="28"/>
          <w:szCs w:val="28"/>
          <w:shd w:val="clear" w:color="auto" w:fill="FFFFFF"/>
        </w:rPr>
        <w:t>в образовательной организации не менее одного года с момента завершения демонстрационного экзамена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>Явка выпускника, его рабочее место,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экзамена.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lastRenderedPageBreak/>
        <w:t>В случае удаления из центра проведения экзамена выпускника, лица, привлеченного к проведению демонстрационного экзамена, или присутствующего в центре проведения экзамена, главным экспертом составляется акт об удалении. Результаты ГИА выпускника, удаленного из центра проведения экзамена, аннулируются ГЭК, и такой выпускник признаётся ГЭК не прошедшим ГИА по неуважительной причине.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>Главный эксперт сообщает выпускникам о течении времени выполнения задания демонстрационного экзамена каждые 60 минут, а также за 30 и 5 минут до окончания времени выполнения задания.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>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экзамена.</w:t>
      </w:r>
    </w:p>
    <w:p w:rsidR="00336314" w:rsidRPr="00654C89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>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труда.</w:t>
      </w:r>
    </w:p>
    <w:p w:rsidR="00336314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4C89">
        <w:rPr>
          <w:color w:val="000000"/>
          <w:sz w:val="28"/>
          <w:szCs w:val="28"/>
          <w:shd w:val="clear" w:color="auto" w:fill="FFFFFF"/>
        </w:rPr>
        <w:t>Выпускник по собственному желанию может завершить выполнение задания досрочно, уведомив об этом главного эксперта.</w:t>
      </w:r>
    </w:p>
    <w:p w:rsidR="00336314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336314" w:rsidRPr="004D27D8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D27D8">
        <w:rPr>
          <w:color w:val="000000"/>
          <w:sz w:val="28"/>
          <w:szCs w:val="28"/>
          <w:shd w:val="clear" w:color="auto" w:fill="FFFFFF"/>
        </w:rPr>
        <w:t>Демонстрационный экзамен проводится с использованием единых оценочных материалов, включающих в себя конкретные комплекты оценочной документации (КОД), варианты заданий и критерии оценивания (далее - оценочные материалы).</w:t>
      </w:r>
    </w:p>
    <w:p w:rsidR="00336314" w:rsidRPr="004D27D8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D27D8">
        <w:rPr>
          <w:color w:val="000000"/>
          <w:sz w:val="28"/>
          <w:szCs w:val="28"/>
          <w:shd w:val="clear" w:color="auto" w:fill="FFFFFF"/>
        </w:rPr>
        <w:t>В структуру КОД входят:</w:t>
      </w:r>
    </w:p>
    <w:p w:rsidR="00336314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D27D8">
        <w:rPr>
          <w:color w:val="000000"/>
          <w:sz w:val="28"/>
          <w:szCs w:val="28"/>
          <w:shd w:val="clear" w:color="auto" w:fill="FFFFFF"/>
        </w:rPr>
        <w:t xml:space="preserve">1. комплекс требований для проведения демонстрационного экзамена; </w:t>
      </w:r>
    </w:p>
    <w:p w:rsidR="00336314" w:rsidRPr="004D27D8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D27D8">
        <w:rPr>
          <w:color w:val="000000"/>
          <w:sz w:val="28"/>
          <w:szCs w:val="28"/>
          <w:shd w:val="clear" w:color="auto" w:fill="FFFFFF"/>
        </w:rPr>
        <w:t xml:space="preserve">2. перечень оборудования и оснащения, расходных материалов, средств обучения и воспитания; </w:t>
      </w:r>
    </w:p>
    <w:p w:rsidR="00336314" w:rsidRPr="004D27D8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D27D8">
        <w:rPr>
          <w:color w:val="000000"/>
          <w:sz w:val="28"/>
          <w:szCs w:val="28"/>
          <w:shd w:val="clear" w:color="auto" w:fill="FFFFFF"/>
        </w:rPr>
        <w:t xml:space="preserve">3. примерный план застройки площадки ДЭ; </w:t>
      </w:r>
    </w:p>
    <w:p w:rsidR="00336314" w:rsidRPr="004D27D8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D27D8">
        <w:rPr>
          <w:color w:val="000000"/>
          <w:sz w:val="28"/>
          <w:szCs w:val="28"/>
          <w:shd w:val="clear" w:color="auto" w:fill="FFFFFF"/>
        </w:rPr>
        <w:t xml:space="preserve">4. требования к составу экспертных групп; </w:t>
      </w:r>
    </w:p>
    <w:p w:rsidR="00336314" w:rsidRPr="004D27D8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D27D8">
        <w:rPr>
          <w:color w:val="000000"/>
          <w:sz w:val="28"/>
          <w:szCs w:val="28"/>
          <w:shd w:val="clear" w:color="auto" w:fill="FFFFFF"/>
        </w:rPr>
        <w:t xml:space="preserve">5. инструкции по технике безопасности; </w:t>
      </w:r>
    </w:p>
    <w:p w:rsidR="00336314" w:rsidRPr="004D27D8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D27D8">
        <w:rPr>
          <w:color w:val="000000"/>
          <w:sz w:val="28"/>
          <w:szCs w:val="28"/>
          <w:shd w:val="clear" w:color="auto" w:fill="FFFFFF"/>
        </w:rPr>
        <w:t>6. образец задания.</w:t>
      </w:r>
    </w:p>
    <w:p w:rsidR="00336314" w:rsidRPr="004D27D8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D27D8">
        <w:rPr>
          <w:color w:val="000000"/>
          <w:sz w:val="28"/>
          <w:szCs w:val="28"/>
          <w:shd w:val="clear" w:color="auto" w:fill="FFFFFF"/>
        </w:rPr>
        <w:t xml:space="preserve">Они разрабатываются организацией, определяемой Министерством просвещения РФ и утверждаются на заседании Педагогического совета ФГБОУ ДПО ИРПО. </w:t>
      </w:r>
    </w:p>
    <w:p w:rsidR="00336314" w:rsidRPr="004D27D8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D27D8">
        <w:rPr>
          <w:color w:val="000000"/>
          <w:sz w:val="28"/>
          <w:szCs w:val="28"/>
          <w:shd w:val="clear" w:color="auto" w:fill="FFFFFF"/>
        </w:rPr>
        <w:t>Комплекты оценочной документации включаются в программу ГИА.</w:t>
      </w:r>
    </w:p>
    <w:p w:rsidR="00336314" w:rsidRPr="004D27D8" w:rsidRDefault="00336314" w:rsidP="003363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Филиал оснащает</w:t>
      </w:r>
      <w:r w:rsidRPr="004D27D8">
        <w:rPr>
          <w:color w:val="000000"/>
          <w:sz w:val="28"/>
          <w:szCs w:val="28"/>
          <w:shd w:val="clear" w:color="auto" w:fill="FFFFFF"/>
        </w:rPr>
        <w:t xml:space="preserve"> ЦПДЭ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4D27D8">
        <w:rPr>
          <w:color w:val="000000"/>
          <w:sz w:val="28"/>
          <w:szCs w:val="28"/>
          <w:shd w:val="clear" w:color="auto" w:fill="FFFFFF"/>
        </w:rPr>
        <w:t xml:space="preserve"> соответствия с </w:t>
      </w:r>
      <w:r>
        <w:rPr>
          <w:color w:val="000000"/>
          <w:sz w:val="28"/>
          <w:szCs w:val="28"/>
          <w:shd w:val="clear" w:color="auto" w:fill="FFFFFF"/>
        </w:rPr>
        <w:t xml:space="preserve">выбранным для сдачи демонстрационным экзаменом </w:t>
      </w:r>
      <w:r w:rsidRPr="004D27D8">
        <w:rPr>
          <w:color w:val="000000"/>
          <w:sz w:val="28"/>
          <w:szCs w:val="28"/>
          <w:shd w:val="clear" w:color="auto" w:fill="FFFFFF"/>
        </w:rPr>
        <w:t>КОД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="00B3624D">
        <w:rPr>
          <w:color w:val="000000"/>
          <w:sz w:val="28"/>
          <w:szCs w:val="28"/>
          <w:shd w:val="clear" w:color="auto" w:fill="FFFFFF"/>
        </w:rPr>
        <w:t>.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4D27D8">
        <w:rPr>
          <w:color w:val="000000"/>
          <w:sz w:val="28"/>
          <w:szCs w:val="28"/>
          <w:shd w:val="clear" w:color="auto" w:fill="FFFFFF"/>
        </w:rPr>
        <w:t>ЦПДЭ может быть оборудован средствами видеонаблюдения, позволяющими осуществлять видеозапись хода проведения демонстрационного экзамена. Видеоматериалы подлежат хранению не менее года с момента завершения ДЭ.</w:t>
      </w:r>
    </w:p>
    <w:p w:rsidR="00336314" w:rsidRDefault="00336314" w:rsidP="00336314">
      <w:pPr>
        <w:ind w:firstLine="709"/>
        <w:jc w:val="center"/>
        <w:rPr>
          <w:b/>
          <w:sz w:val="28"/>
          <w:szCs w:val="28"/>
        </w:rPr>
      </w:pPr>
    </w:p>
    <w:p w:rsidR="00336314" w:rsidRPr="00041F2F" w:rsidRDefault="00336314" w:rsidP="00336314">
      <w:pPr>
        <w:ind w:firstLine="709"/>
        <w:jc w:val="center"/>
        <w:rPr>
          <w:b/>
          <w:sz w:val="28"/>
          <w:szCs w:val="28"/>
        </w:rPr>
      </w:pPr>
      <w:r w:rsidRPr="00041F2F">
        <w:rPr>
          <w:b/>
          <w:sz w:val="28"/>
          <w:szCs w:val="28"/>
        </w:rPr>
        <w:t xml:space="preserve">8. Общие требования к организации выполнения </w:t>
      </w:r>
      <w:r w:rsidR="00A87DC9">
        <w:rPr>
          <w:b/>
          <w:sz w:val="28"/>
          <w:szCs w:val="28"/>
        </w:rPr>
        <w:t xml:space="preserve">дипломных </w:t>
      </w:r>
      <w:r w:rsidR="00A87DC9" w:rsidRPr="00041F2F">
        <w:rPr>
          <w:b/>
          <w:sz w:val="28"/>
          <w:szCs w:val="28"/>
        </w:rPr>
        <w:t>работ</w:t>
      </w:r>
    </w:p>
    <w:p w:rsidR="00336314" w:rsidRPr="00041F2F" w:rsidRDefault="00336314" w:rsidP="00336314">
      <w:pPr>
        <w:ind w:firstLine="709"/>
        <w:jc w:val="both"/>
        <w:rPr>
          <w:b/>
          <w:sz w:val="28"/>
          <w:szCs w:val="28"/>
        </w:rPr>
      </w:pPr>
      <w:r w:rsidRPr="00041F2F">
        <w:rPr>
          <w:b/>
          <w:sz w:val="28"/>
          <w:szCs w:val="28"/>
        </w:rPr>
        <w:t xml:space="preserve">Структура </w:t>
      </w:r>
      <w:r w:rsidR="00A87DC9">
        <w:rPr>
          <w:b/>
          <w:sz w:val="28"/>
          <w:szCs w:val="28"/>
        </w:rPr>
        <w:t xml:space="preserve">дипломной </w:t>
      </w:r>
      <w:r w:rsidR="00A87DC9" w:rsidRPr="00041F2F">
        <w:rPr>
          <w:b/>
          <w:sz w:val="28"/>
          <w:szCs w:val="28"/>
        </w:rPr>
        <w:t>работы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дипломной</w:t>
      </w:r>
      <w:r w:rsidRPr="00041F2F">
        <w:rPr>
          <w:sz w:val="28"/>
          <w:szCs w:val="28"/>
        </w:rPr>
        <w:t xml:space="preserve"> работы определяется темой и заданием, согласованным с руководителем работы и утверждается на заседании цикловой комиссии, что является важной и обязательной частью работы, которая должна </w:t>
      </w:r>
      <w:r w:rsidRPr="00041F2F">
        <w:rPr>
          <w:sz w:val="28"/>
          <w:szCs w:val="28"/>
        </w:rPr>
        <w:lastRenderedPageBreak/>
        <w:t xml:space="preserve">соответствовать тематике </w:t>
      </w:r>
      <w:r>
        <w:rPr>
          <w:sz w:val="28"/>
          <w:szCs w:val="28"/>
        </w:rPr>
        <w:t>дипломной работы</w:t>
      </w:r>
      <w:r w:rsidRPr="00041F2F">
        <w:rPr>
          <w:sz w:val="28"/>
          <w:szCs w:val="28"/>
        </w:rPr>
        <w:t xml:space="preserve"> содержанию одного или нескольких профессиональных модулей.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Дипломная работа</w:t>
      </w:r>
      <w:r w:rsidRPr="00041F2F">
        <w:rPr>
          <w:sz w:val="28"/>
          <w:szCs w:val="28"/>
        </w:rPr>
        <w:t xml:space="preserve"> должна содержать не менее 60 листов.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Дипломная работа</w:t>
      </w:r>
      <w:r w:rsidRPr="00041F2F">
        <w:rPr>
          <w:sz w:val="28"/>
          <w:szCs w:val="28"/>
        </w:rPr>
        <w:t xml:space="preserve"> должна содержать следующие структурные элементы:</w:t>
      </w:r>
    </w:p>
    <w:p w:rsidR="00336314" w:rsidRPr="00041F2F" w:rsidRDefault="00336314" w:rsidP="00336314">
      <w:pPr>
        <w:numPr>
          <w:ilvl w:val="0"/>
          <w:numId w:val="3"/>
        </w:numPr>
        <w:jc w:val="both"/>
        <w:rPr>
          <w:sz w:val="28"/>
          <w:szCs w:val="28"/>
        </w:rPr>
      </w:pPr>
      <w:r w:rsidRPr="00041F2F">
        <w:rPr>
          <w:sz w:val="28"/>
          <w:szCs w:val="28"/>
        </w:rPr>
        <w:t>Титульный лист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  <w:lang w:val="en-US"/>
        </w:rPr>
        <w:t>2</w:t>
      </w:r>
      <w:r w:rsidRPr="00041F2F">
        <w:rPr>
          <w:sz w:val="28"/>
          <w:szCs w:val="28"/>
        </w:rPr>
        <w:t>. Содержание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  <w:lang w:val="en-US"/>
        </w:rPr>
        <w:t>3</w:t>
      </w:r>
      <w:r w:rsidRPr="00041F2F">
        <w:rPr>
          <w:sz w:val="28"/>
          <w:szCs w:val="28"/>
        </w:rPr>
        <w:t>. Введение</w:t>
      </w:r>
    </w:p>
    <w:p w:rsidR="00DF1C04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 xml:space="preserve">4. </w:t>
      </w:r>
      <w:r w:rsidR="00DF1C04">
        <w:rPr>
          <w:sz w:val="28"/>
          <w:szCs w:val="28"/>
        </w:rPr>
        <w:t>Т</w:t>
      </w:r>
      <w:r w:rsidR="00DF1C04" w:rsidRPr="00DF1C04">
        <w:rPr>
          <w:sz w:val="28"/>
          <w:szCs w:val="28"/>
        </w:rPr>
        <w:t>ехнологическая часть</w:t>
      </w:r>
    </w:p>
    <w:p w:rsidR="00DF1C04" w:rsidRDefault="00DF1C04" w:rsidP="003363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DF1C04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DF1C04">
        <w:rPr>
          <w:sz w:val="28"/>
          <w:szCs w:val="28"/>
        </w:rPr>
        <w:t>кономический расчет</w:t>
      </w:r>
    </w:p>
    <w:p w:rsidR="00336314" w:rsidRPr="00041F2F" w:rsidRDefault="00DF1C04" w:rsidP="003363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36314" w:rsidRPr="00041F2F">
        <w:rPr>
          <w:sz w:val="28"/>
          <w:szCs w:val="28"/>
        </w:rPr>
        <w:t>. Заключение</w:t>
      </w:r>
    </w:p>
    <w:p w:rsidR="00336314" w:rsidRPr="00041F2F" w:rsidRDefault="00DF1C04" w:rsidP="003363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36314" w:rsidRPr="00041F2F">
        <w:rPr>
          <w:sz w:val="28"/>
          <w:szCs w:val="28"/>
        </w:rPr>
        <w:t>. Библиографию, содержащую список научной литературы</w:t>
      </w:r>
    </w:p>
    <w:p w:rsidR="00336314" w:rsidRDefault="00DF1C04" w:rsidP="003363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36314" w:rsidRPr="00041F2F">
        <w:rPr>
          <w:sz w:val="28"/>
          <w:szCs w:val="28"/>
        </w:rPr>
        <w:t xml:space="preserve">. Приложения </w:t>
      </w:r>
    </w:p>
    <w:p w:rsidR="00DF1C04" w:rsidRDefault="00DF1C04" w:rsidP="00336314">
      <w:pPr>
        <w:ind w:firstLine="709"/>
        <w:jc w:val="both"/>
        <w:rPr>
          <w:sz w:val="28"/>
          <w:szCs w:val="28"/>
        </w:rPr>
      </w:pPr>
    </w:p>
    <w:p w:rsidR="00DF1C04" w:rsidRPr="00B3624D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дипломной </w:t>
      </w:r>
      <w:r w:rsidRPr="00041F2F">
        <w:rPr>
          <w:sz w:val="28"/>
          <w:szCs w:val="28"/>
        </w:rPr>
        <w:t xml:space="preserve">работы должно соответствовать определённым требованиям: деление на главы и параграфы не должны быть произвольными, так как в основу деления должна быть положена логическая последовательность изложения материала, завершенность изложения. Во введении актуальность темы </w:t>
      </w:r>
      <w:r w:rsidR="00B3624D">
        <w:rPr>
          <w:sz w:val="28"/>
          <w:szCs w:val="28"/>
        </w:rPr>
        <w:t xml:space="preserve">может </w:t>
      </w:r>
      <w:r w:rsidRPr="00041F2F">
        <w:rPr>
          <w:sz w:val="28"/>
          <w:szCs w:val="28"/>
        </w:rPr>
        <w:t xml:space="preserve">быть изложена на русском </w:t>
      </w:r>
      <w:r w:rsidRPr="00B3624D">
        <w:rPr>
          <w:sz w:val="28"/>
          <w:szCs w:val="28"/>
        </w:rPr>
        <w:t>и одном из иностранных языков.</w:t>
      </w:r>
    </w:p>
    <w:p w:rsidR="00336314" w:rsidRPr="00DF1C04" w:rsidRDefault="00DF1C04" w:rsidP="00336314">
      <w:pPr>
        <w:ind w:firstLine="709"/>
        <w:jc w:val="both"/>
        <w:rPr>
          <w:color w:val="FF0000"/>
          <w:sz w:val="28"/>
          <w:szCs w:val="28"/>
        </w:rPr>
      </w:pPr>
      <w:r w:rsidRPr="00DF1C04">
        <w:rPr>
          <w:sz w:val="28"/>
          <w:szCs w:val="28"/>
        </w:rPr>
        <w:t xml:space="preserve"> В состав выпускной </w:t>
      </w:r>
      <w:r>
        <w:rPr>
          <w:sz w:val="28"/>
          <w:szCs w:val="28"/>
        </w:rPr>
        <w:t>дипломной</w:t>
      </w:r>
      <w:r w:rsidRPr="00DF1C04">
        <w:rPr>
          <w:sz w:val="28"/>
          <w:szCs w:val="28"/>
        </w:rPr>
        <w:t xml:space="preserve"> работы могут входить изделия, выполненные обучающимся в соответствии с заданием.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 xml:space="preserve">К защите работы допускаются студенты, успешно, в полном объёме завершившие обучение по основной профессиональной образовательной программе и выполнившие в полном объеме выпускную квалификационную работу. 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>На защиту предоставляются: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 xml:space="preserve">1. </w:t>
      </w:r>
      <w:r>
        <w:rPr>
          <w:sz w:val="28"/>
          <w:szCs w:val="28"/>
        </w:rPr>
        <w:t>Дипломная работа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 xml:space="preserve">2. Отзыв руководителя </w:t>
      </w:r>
      <w:r>
        <w:rPr>
          <w:sz w:val="28"/>
          <w:szCs w:val="28"/>
        </w:rPr>
        <w:t>дипломной</w:t>
      </w:r>
      <w:r w:rsidRPr="00041F2F">
        <w:rPr>
          <w:sz w:val="28"/>
          <w:szCs w:val="28"/>
        </w:rPr>
        <w:t xml:space="preserve"> работы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 xml:space="preserve">3. Рецензия на </w:t>
      </w:r>
      <w:r>
        <w:rPr>
          <w:sz w:val="28"/>
          <w:szCs w:val="28"/>
        </w:rPr>
        <w:t>дипломную</w:t>
      </w:r>
      <w:r w:rsidRPr="00041F2F">
        <w:rPr>
          <w:sz w:val="28"/>
          <w:szCs w:val="28"/>
        </w:rPr>
        <w:t xml:space="preserve"> работу</w:t>
      </w:r>
    </w:p>
    <w:p w:rsidR="00336314" w:rsidRPr="00DF1C04" w:rsidRDefault="00DF1C04" w:rsidP="00336314">
      <w:pPr>
        <w:widowControl w:val="0"/>
        <w:ind w:firstLine="709"/>
        <w:jc w:val="both"/>
        <w:rPr>
          <w:sz w:val="28"/>
          <w:szCs w:val="28"/>
        </w:rPr>
      </w:pPr>
      <w:r w:rsidRPr="00DF1C04">
        <w:rPr>
          <w:sz w:val="28"/>
          <w:szCs w:val="28"/>
        </w:rPr>
        <w:t xml:space="preserve">Выполненные выпускные </w:t>
      </w:r>
      <w:r>
        <w:rPr>
          <w:sz w:val="28"/>
          <w:szCs w:val="28"/>
        </w:rPr>
        <w:t>дипломные</w:t>
      </w:r>
      <w:r w:rsidRPr="00DF1C04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</w:t>
      </w:r>
      <w:r w:rsidRPr="00DF1C04">
        <w:rPr>
          <w:sz w:val="28"/>
          <w:szCs w:val="28"/>
        </w:rPr>
        <w:t xml:space="preserve">рецензируются специалистами из числа работников предприятий, организаций. Рецензенты назначаются приказом директора. Содержание рецензии доводятся до сведения обучающихся не позднее, чем за день до защиты выпускной квалификационной работы. Внесение изменений в выпускную квалификационную работу после получения рецензии не допускаются. </w:t>
      </w:r>
      <w:r w:rsidRPr="00041F2F">
        <w:rPr>
          <w:sz w:val="28"/>
          <w:szCs w:val="28"/>
        </w:rPr>
        <w:t>После получения отзыва, внешней рецензии и заключения нормативного контроля работа переплетается в твёрдый переплёт и не позднее, чем за 10 дней до её защиты передаётся председателю цикловой комиссии.</w:t>
      </w:r>
      <w:r w:rsidR="00357203" w:rsidRPr="00357203">
        <w:t xml:space="preserve"> </w:t>
      </w:r>
      <w:r w:rsidR="00357203" w:rsidRPr="00357203">
        <w:rPr>
          <w:sz w:val="28"/>
          <w:szCs w:val="28"/>
        </w:rPr>
        <w:t>В рецензии указывают степень актуальности и практической значимости разрабатываемого задания. В заключение рецензии отмечают достоинства или недостатки проекта, возможность присвоения дипломнику квалификации, предусмотренной учебным планом специальности, дают оценку в баллах</w:t>
      </w:r>
      <w:r w:rsidR="00357203">
        <w:rPr>
          <w:sz w:val="28"/>
          <w:szCs w:val="28"/>
        </w:rPr>
        <w:t>.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>На последней странице работы студент ставит дату и подпись.</w:t>
      </w:r>
    </w:p>
    <w:p w:rsidR="00336314" w:rsidRPr="00041F2F" w:rsidRDefault="00336314" w:rsidP="00336314">
      <w:pPr>
        <w:ind w:firstLine="709"/>
        <w:jc w:val="both"/>
        <w:rPr>
          <w:b/>
          <w:sz w:val="28"/>
          <w:szCs w:val="28"/>
        </w:rPr>
      </w:pP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b/>
          <w:sz w:val="28"/>
          <w:szCs w:val="28"/>
        </w:rPr>
        <w:t>Критерии оцен</w:t>
      </w:r>
      <w:r>
        <w:rPr>
          <w:b/>
          <w:sz w:val="28"/>
          <w:szCs w:val="28"/>
        </w:rPr>
        <w:t>ивания</w:t>
      </w:r>
      <w:r w:rsidRPr="00041F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дипломной</w:t>
      </w:r>
      <w:r w:rsidRPr="00041F2F">
        <w:rPr>
          <w:b/>
          <w:sz w:val="28"/>
          <w:szCs w:val="28"/>
        </w:rPr>
        <w:t xml:space="preserve"> работы</w:t>
      </w:r>
      <w:r w:rsidRPr="00041F2F">
        <w:rPr>
          <w:sz w:val="28"/>
          <w:szCs w:val="28"/>
        </w:rPr>
        <w:t>.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>При определении окончательной оценки по защите выпускной квалификационной работы учитываются: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lastRenderedPageBreak/>
        <w:t xml:space="preserve">- соответствие, структуры и объема </w:t>
      </w:r>
      <w:r>
        <w:rPr>
          <w:sz w:val="28"/>
          <w:szCs w:val="28"/>
        </w:rPr>
        <w:t xml:space="preserve">дипломной </w:t>
      </w:r>
      <w:r w:rsidRPr="00041F2F">
        <w:rPr>
          <w:sz w:val="28"/>
          <w:szCs w:val="28"/>
        </w:rPr>
        <w:t>работы, выданному заданию;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 xml:space="preserve">- доклад выпускника по каждому разделу </w:t>
      </w:r>
      <w:r>
        <w:rPr>
          <w:sz w:val="28"/>
          <w:szCs w:val="28"/>
        </w:rPr>
        <w:t>дипломной</w:t>
      </w:r>
      <w:r w:rsidRPr="00041F2F">
        <w:rPr>
          <w:sz w:val="28"/>
          <w:szCs w:val="28"/>
        </w:rPr>
        <w:t xml:space="preserve"> работы;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>- ответы на вопросы;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 xml:space="preserve">- отзывы руководителя и рецензента </w:t>
      </w:r>
      <w:r>
        <w:rPr>
          <w:sz w:val="28"/>
          <w:szCs w:val="28"/>
        </w:rPr>
        <w:t>дипломной</w:t>
      </w:r>
      <w:r w:rsidRPr="00041F2F">
        <w:rPr>
          <w:sz w:val="28"/>
          <w:szCs w:val="28"/>
        </w:rPr>
        <w:t xml:space="preserve"> работы.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b/>
          <w:sz w:val="28"/>
          <w:szCs w:val="28"/>
        </w:rPr>
        <w:t xml:space="preserve">Условия подготовки и процедура проведения защиты </w:t>
      </w:r>
      <w:r>
        <w:rPr>
          <w:b/>
          <w:sz w:val="28"/>
          <w:szCs w:val="28"/>
        </w:rPr>
        <w:t xml:space="preserve">дипломной </w:t>
      </w:r>
      <w:r w:rsidRPr="00041F2F">
        <w:rPr>
          <w:b/>
          <w:sz w:val="28"/>
          <w:szCs w:val="28"/>
        </w:rPr>
        <w:t>работы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 xml:space="preserve">Директор филиала приказом назначает руководителя </w:t>
      </w:r>
      <w:r>
        <w:rPr>
          <w:sz w:val="28"/>
          <w:szCs w:val="28"/>
        </w:rPr>
        <w:t>дипломной</w:t>
      </w:r>
      <w:r w:rsidRPr="00041F2F">
        <w:rPr>
          <w:sz w:val="28"/>
          <w:szCs w:val="28"/>
        </w:rPr>
        <w:t xml:space="preserve"> работы. По утвержденным темам руководители </w:t>
      </w:r>
      <w:r>
        <w:rPr>
          <w:sz w:val="28"/>
          <w:szCs w:val="28"/>
        </w:rPr>
        <w:t xml:space="preserve">дипломных </w:t>
      </w:r>
      <w:r w:rsidRPr="00041F2F">
        <w:rPr>
          <w:sz w:val="28"/>
          <w:szCs w:val="28"/>
        </w:rPr>
        <w:t xml:space="preserve">работ разрабатывают индивидуальные задания для каждого студента. Задания на </w:t>
      </w:r>
      <w:r>
        <w:rPr>
          <w:sz w:val="28"/>
          <w:szCs w:val="28"/>
        </w:rPr>
        <w:t>дипломные</w:t>
      </w:r>
      <w:r w:rsidRPr="00041F2F">
        <w:rPr>
          <w:sz w:val="28"/>
          <w:szCs w:val="28"/>
        </w:rPr>
        <w:t xml:space="preserve"> работы рассматриваются цикловой комиссией, подписываются руководителем работы и утверждаются председателем цикловой комиссии.</w:t>
      </w:r>
    </w:p>
    <w:p w:rsidR="00357203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 xml:space="preserve"> Задания на </w:t>
      </w:r>
      <w:r>
        <w:rPr>
          <w:sz w:val="28"/>
          <w:szCs w:val="28"/>
        </w:rPr>
        <w:t>дипломную</w:t>
      </w:r>
      <w:r w:rsidRPr="00041F2F">
        <w:rPr>
          <w:sz w:val="28"/>
          <w:szCs w:val="28"/>
        </w:rPr>
        <w:t xml:space="preserve"> работу сопровождаются консультацией, в ходе которой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</w:t>
      </w:r>
      <w:r>
        <w:rPr>
          <w:sz w:val="28"/>
          <w:szCs w:val="28"/>
        </w:rPr>
        <w:t>работы</w:t>
      </w:r>
      <w:r w:rsidRPr="00041F2F">
        <w:rPr>
          <w:sz w:val="28"/>
          <w:szCs w:val="28"/>
        </w:rPr>
        <w:t xml:space="preserve">. 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 xml:space="preserve">Основными функциями руководителя </w:t>
      </w:r>
      <w:r>
        <w:rPr>
          <w:sz w:val="28"/>
          <w:szCs w:val="28"/>
        </w:rPr>
        <w:t>дипломной работы</w:t>
      </w:r>
      <w:r w:rsidRPr="00041F2F">
        <w:rPr>
          <w:sz w:val="28"/>
          <w:szCs w:val="28"/>
        </w:rPr>
        <w:t xml:space="preserve"> являются: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>- разработка индивидуальных заданий;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 xml:space="preserve">-консультирование по вопросам содержания и последовательности выполнения </w:t>
      </w:r>
      <w:r>
        <w:rPr>
          <w:sz w:val="28"/>
          <w:szCs w:val="28"/>
        </w:rPr>
        <w:t>работы</w:t>
      </w:r>
      <w:r w:rsidRPr="00041F2F">
        <w:rPr>
          <w:sz w:val="28"/>
          <w:szCs w:val="28"/>
        </w:rPr>
        <w:t>;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>- оказание помощи студенту в подборе необходимой литературы;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 xml:space="preserve">- контроль хода выполнения </w:t>
      </w:r>
      <w:r>
        <w:rPr>
          <w:sz w:val="28"/>
          <w:szCs w:val="28"/>
        </w:rPr>
        <w:t>работы</w:t>
      </w:r>
      <w:r w:rsidRPr="00041F2F">
        <w:rPr>
          <w:sz w:val="28"/>
          <w:szCs w:val="28"/>
        </w:rPr>
        <w:t>;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 xml:space="preserve">- подготовка письменного отзыва на </w:t>
      </w:r>
      <w:r>
        <w:rPr>
          <w:sz w:val="28"/>
          <w:szCs w:val="28"/>
        </w:rPr>
        <w:t>работы</w:t>
      </w:r>
      <w:r w:rsidRPr="00041F2F">
        <w:rPr>
          <w:sz w:val="28"/>
          <w:szCs w:val="28"/>
        </w:rPr>
        <w:t>.</w:t>
      </w:r>
    </w:p>
    <w:p w:rsidR="00336314" w:rsidRDefault="00336314" w:rsidP="00336314">
      <w:pPr>
        <w:ind w:firstLine="709"/>
        <w:jc w:val="both"/>
        <w:rPr>
          <w:sz w:val="28"/>
          <w:szCs w:val="28"/>
        </w:rPr>
      </w:pPr>
      <w:r w:rsidRPr="00041F2F">
        <w:rPr>
          <w:sz w:val="28"/>
          <w:szCs w:val="28"/>
        </w:rPr>
        <w:t>По завершении студентом выпускной квалификационной работы руководитель подписывает его и вместе с заданием и своим письменным отзывом передает в учебную часть.</w:t>
      </w:r>
    </w:p>
    <w:p w:rsidR="00DF1C04" w:rsidRDefault="00DF1C04" w:rsidP="00336314">
      <w:pPr>
        <w:ind w:firstLine="709"/>
        <w:jc w:val="both"/>
        <w:rPr>
          <w:sz w:val="28"/>
          <w:szCs w:val="28"/>
        </w:rPr>
      </w:pPr>
      <w:r w:rsidRPr="00DF1C04">
        <w:rPr>
          <w:sz w:val="28"/>
          <w:szCs w:val="28"/>
        </w:rPr>
        <w:t>Общее руководство и контроль над ходом выполнения выпускной квалификационной работы осуществляют: заместитель директора по учебной работе, заведующий отделением, председатель цикловой комиссии в соответствии с должностными обязанностями.</w:t>
      </w:r>
    </w:p>
    <w:p w:rsidR="00E04213" w:rsidRDefault="00DF1C04" w:rsidP="00336314">
      <w:pPr>
        <w:ind w:firstLine="709"/>
        <w:jc w:val="both"/>
        <w:rPr>
          <w:sz w:val="28"/>
          <w:szCs w:val="28"/>
        </w:rPr>
      </w:pPr>
      <w:r w:rsidRPr="00DF1C04">
        <w:rPr>
          <w:sz w:val="28"/>
          <w:szCs w:val="28"/>
        </w:rPr>
        <w:t xml:space="preserve">Обучающийся обязан: </w:t>
      </w:r>
    </w:p>
    <w:p w:rsidR="00E04213" w:rsidRDefault="00DF1C04" w:rsidP="00336314">
      <w:pPr>
        <w:ind w:firstLine="709"/>
        <w:jc w:val="both"/>
        <w:rPr>
          <w:sz w:val="28"/>
          <w:szCs w:val="28"/>
        </w:rPr>
      </w:pPr>
      <w:r w:rsidRPr="00DF1C04">
        <w:rPr>
          <w:sz w:val="28"/>
          <w:szCs w:val="28"/>
        </w:rPr>
        <w:t>- показывать рабочий текст руководителю и вносить необходимые исправления в соответствии с его замечаниями и рекомендациями;</w:t>
      </w:r>
    </w:p>
    <w:p w:rsidR="00E04213" w:rsidRDefault="00DF1C04" w:rsidP="00336314">
      <w:pPr>
        <w:ind w:firstLine="709"/>
        <w:jc w:val="both"/>
        <w:rPr>
          <w:sz w:val="28"/>
          <w:szCs w:val="28"/>
        </w:rPr>
      </w:pPr>
      <w:r w:rsidRPr="00DF1C04">
        <w:rPr>
          <w:sz w:val="28"/>
          <w:szCs w:val="28"/>
        </w:rPr>
        <w:t xml:space="preserve"> - в установленные сроки отчитываться о выполнении ВКР перед руководителем; </w:t>
      </w:r>
    </w:p>
    <w:p w:rsidR="00E04213" w:rsidRDefault="00DF1C04" w:rsidP="00336314">
      <w:pPr>
        <w:ind w:firstLine="709"/>
        <w:jc w:val="both"/>
        <w:rPr>
          <w:sz w:val="28"/>
          <w:szCs w:val="28"/>
        </w:rPr>
      </w:pPr>
      <w:r w:rsidRPr="00DF1C04">
        <w:rPr>
          <w:sz w:val="28"/>
          <w:szCs w:val="28"/>
        </w:rPr>
        <w:t>- в установленный срок сдать готовую работу руководителю ВКР;</w:t>
      </w:r>
    </w:p>
    <w:p w:rsidR="00DF1C04" w:rsidRDefault="00DF1C04" w:rsidP="00336314">
      <w:pPr>
        <w:ind w:firstLine="709"/>
        <w:jc w:val="both"/>
        <w:rPr>
          <w:sz w:val="28"/>
          <w:szCs w:val="28"/>
        </w:rPr>
      </w:pPr>
      <w:r w:rsidRPr="00DF1C04">
        <w:rPr>
          <w:sz w:val="28"/>
          <w:szCs w:val="28"/>
        </w:rPr>
        <w:t>- согласно графику защит ВКР, явиться на защиту с подготовленной презентацией или текстом доклада.</w:t>
      </w:r>
    </w:p>
    <w:p w:rsidR="00357203" w:rsidRPr="00357203" w:rsidRDefault="00357203" w:rsidP="00336314">
      <w:pPr>
        <w:ind w:firstLine="709"/>
        <w:jc w:val="both"/>
        <w:rPr>
          <w:sz w:val="28"/>
          <w:szCs w:val="28"/>
        </w:rPr>
      </w:pPr>
      <w:r w:rsidRPr="00357203">
        <w:rPr>
          <w:sz w:val="28"/>
          <w:szCs w:val="28"/>
        </w:rPr>
        <w:t>Защита выпускной квалификационной работы проводится на открытом заседании государственной экзаменационной комиссии с участием не менее двух третей ее состава.</w:t>
      </w:r>
    </w:p>
    <w:p w:rsidR="00336314" w:rsidRPr="00041F2F" w:rsidRDefault="00336314" w:rsidP="00336314">
      <w:pPr>
        <w:ind w:firstLine="709"/>
        <w:jc w:val="both"/>
        <w:rPr>
          <w:sz w:val="28"/>
          <w:szCs w:val="28"/>
        </w:rPr>
      </w:pPr>
    </w:p>
    <w:p w:rsidR="00336314" w:rsidRDefault="00336314" w:rsidP="0033631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9.Оценивание результатов ГИА</w:t>
      </w:r>
    </w:p>
    <w:p w:rsidR="00336314" w:rsidRDefault="00336314" w:rsidP="0033631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9.1. Оценивание результатов демонстрационного экзамена</w:t>
      </w:r>
    </w:p>
    <w:p w:rsidR="00336314" w:rsidRDefault="00336314" w:rsidP="00336314">
      <w:pPr>
        <w:pStyle w:val="empty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336314" w:rsidRPr="00EA4341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4341">
        <w:rPr>
          <w:sz w:val="28"/>
          <w:szCs w:val="28"/>
        </w:rPr>
        <w:lastRenderedPageBreak/>
        <w:t xml:space="preserve"> Результаты проведения ГИА оцениваются с проставлением одной из отметок: "отлично", "хорошо", "удовлетворительно", "неудовлетворительно" - и объявляются в тот же день после оформления протоколов заседаний ГЭК.</w:t>
      </w:r>
    </w:p>
    <w:p w:rsidR="00336314" w:rsidRPr="00EA4341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4341">
        <w:rPr>
          <w:sz w:val="28"/>
          <w:szCs w:val="28"/>
        </w:rPr>
        <w:t xml:space="preserve"> Процедура оценивания результатов выполнения заданий демонстрационного экзамена осуществляется членами экспертной группы по системе в соответствии с требованиями комплекта оценочной документации.</w:t>
      </w:r>
    </w:p>
    <w:p w:rsidR="00336314" w:rsidRPr="00EA4341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4341">
        <w:rPr>
          <w:sz w:val="28"/>
          <w:szCs w:val="28"/>
        </w:rPr>
        <w:t xml:space="preserve"> 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:rsidR="00336314" w:rsidRPr="00EA4341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4341">
        <w:rPr>
          <w:sz w:val="28"/>
          <w:szCs w:val="28"/>
        </w:rPr>
        <w:t>При выставлении баллов</w:t>
      </w:r>
      <w:r w:rsidR="00DE2A78">
        <w:rPr>
          <w:sz w:val="28"/>
          <w:szCs w:val="28"/>
        </w:rPr>
        <w:t xml:space="preserve"> может </w:t>
      </w:r>
      <w:r w:rsidRPr="00EA4341">
        <w:rPr>
          <w:sz w:val="28"/>
          <w:szCs w:val="28"/>
        </w:rPr>
        <w:t>присутств</w:t>
      </w:r>
      <w:r w:rsidR="00DE2A78">
        <w:rPr>
          <w:sz w:val="28"/>
          <w:szCs w:val="28"/>
        </w:rPr>
        <w:t>овать</w:t>
      </w:r>
      <w:r w:rsidRPr="00EA4341">
        <w:rPr>
          <w:sz w:val="28"/>
          <w:szCs w:val="28"/>
        </w:rPr>
        <w:t xml:space="preserve"> член ГЭК, не входящий в экспертную группу, присутствие других лиц запрещено.</w:t>
      </w:r>
    </w:p>
    <w:p w:rsidR="00336314" w:rsidRPr="00EA4341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4341">
        <w:rPr>
          <w:sz w:val="28"/>
          <w:szCs w:val="28"/>
        </w:rPr>
        <w:t>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ГИА.</w:t>
      </w:r>
    </w:p>
    <w:p w:rsidR="00336314" w:rsidRPr="00EA4341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4341">
        <w:rPr>
          <w:sz w:val="28"/>
          <w:szCs w:val="28"/>
        </w:rPr>
        <w:t>Оригинал протокола проведения демонстрационного экзамена передается на хранение в образовательную организацию в составе архивных документов.</w:t>
      </w:r>
    </w:p>
    <w:p w:rsidR="00336314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4341">
        <w:rPr>
          <w:sz w:val="28"/>
          <w:szCs w:val="28"/>
        </w:rPr>
        <w:t xml:space="preserve">В случае досрочного завершения </w:t>
      </w:r>
      <w:r>
        <w:rPr>
          <w:sz w:val="28"/>
          <w:szCs w:val="28"/>
        </w:rPr>
        <w:t>выполнения задания демонстрационного экзамена</w:t>
      </w:r>
      <w:r w:rsidRPr="00EA4341">
        <w:rPr>
          <w:sz w:val="28"/>
          <w:szCs w:val="28"/>
        </w:rPr>
        <w:t xml:space="preserve"> выпускником по независящим от него причинам результаты ГИА оцениваются по фактически выполненной работе, или по заявлению такого выпускника ГЭК принимается решение об аннулировании результатов ГИА, а такой выпускник признается ГЭК не прошедшим ГИА по уважительной причине.</w:t>
      </w:r>
    </w:p>
    <w:p w:rsidR="00336314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6314" w:rsidRDefault="00336314" w:rsidP="0033631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9.2. Оценивание результатов защиты дипломной работы</w:t>
      </w:r>
    </w:p>
    <w:p w:rsidR="00336314" w:rsidRPr="00EA4341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4341">
        <w:rPr>
          <w:sz w:val="28"/>
          <w:szCs w:val="28"/>
        </w:rPr>
        <w:t>Решения ГЭК принимаются на закрытых заседаниях простым большинством голосов членов ГЭК,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ГЭК является решающим.</w:t>
      </w:r>
    </w:p>
    <w:p w:rsidR="00336314" w:rsidRPr="00EA4341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4341">
        <w:rPr>
          <w:sz w:val="28"/>
          <w:szCs w:val="28"/>
        </w:rPr>
        <w:t xml:space="preserve">Решение ГЭК оформляется протоколом, который подписывается председателем ГЭК, в случае его отсутствия заместителем ГЭК и секретарем ГЭК и хранится в архиве </w:t>
      </w:r>
      <w:r w:rsidR="00DE2A78" w:rsidRPr="00EA4341">
        <w:rPr>
          <w:sz w:val="28"/>
          <w:szCs w:val="28"/>
        </w:rPr>
        <w:t>образователь</w:t>
      </w:r>
      <w:r w:rsidR="00DE2A78">
        <w:rPr>
          <w:sz w:val="28"/>
          <w:szCs w:val="28"/>
        </w:rPr>
        <w:t xml:space="preserve">ной организации. </w:t>
      </w:r>
    </w:p>
    <w:p w:rsidR="00336314" w:rsidRPr="00EA4341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4341">
        <w:rPr>
          <w:sz w:val="28"/>
          <w:szCs w:val="28"/>
        </w:rPr>
        <w:t xml:space="preserve"> Выпускникам, не прошедшим ГИА по уважительной причине, в том числе не явившимся по уважительной причине для прохождения одного из аттестационных испытаний, предусмотренных формой ГИА (далее - выпускники, не прошедшие ГИА по уважительной причине), предоставляется возможность пройти ГИА, в том числе не пройденное аттестационное испытание (при его наличии), без отчисления из образовательной организации.</w:t>
      </w:r>
    </w:p>
    <w:p w:rsidR="00336314" w:rsidRPr="00EA4341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4341">
        <w:rPr>
          <w:sz w:val="28"/>
          <w:szCs w:val="28"/>
        </w:rPr>
        <w:t xml:space="preserve"> Выпускники, не прошедшие ГИА по неуважительной причине, в том числе не явившиеся для прохождения ГИА без уважительных причин (далее - выпускники, не прошедшие ГИА по неуважительной причине) и выпускники, получившие на ГИА неудовлетворительные результаты, могут быть допущены образовательной организацией для повторного участия в ГИА не более двух раз.</w:t>
      </w:r>
    </w:p>
    <w:p w:rsidR="00336314" w:rsidRPr="00EA4341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4341">
        <w:rPr>
          <w:sz w:val="28"/>
          <w:szCs w:val="28"/>
        </w:rPr>
        <w:lastRenderedPageBreak/>
        <w:t xml:space="preserve"> Дополнительные заседания ГЭК организуются в установленные образовательной организацией сроки, но не позднее четырех месяцев после подачи заявления выпускником, не прошедшим ГИА по уважительной причине.</w:t>
      </w:r>
    </w:p>
    <w:p w:rsidR="00336314" w:rsidRPr="00EA4341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4341">
        <w:rPr>
          <w:sz w:val="28"/>
          <w:szCs w:val="28"/>
        </w:rPr>
        <w:t>Выпускники, не прошедшие ГИА по неуважительной причине, и выпускники, получившие на ГИА неудовлетворительные результаты, отчисляются из образовательной организации и проходят ГИА не ранее чем через шесть месяцев после прохождения ГИА впервые.</w:t>
      </w:r>
    </w:p>
    <w:p w:rsidR="00336314" w:rsidRPr="00EA4341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4341">
        <w:rPr>
          <w:sz w:val="28"/>
          <w:szCs w:val="28"/>
        </w:rPr>
        <w:t>Для прохождения ГИА выпускники, не прошедшие ГИА по неуважительной причине, и выпускники, получившие на ГИА неудовлетворительные результаты, восстанавливаются в образовательной организации на период времени, установленный образовательной организацией самостоятельно,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образования.</w:t>
      </w:r>
    </w:p>
    <w:p w:rsidR="00336314" w:rsidRDefault="00336314" w:rsidP="00336314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336314" w:rsidRPr="00041F2F" w:rsidRDefault="00336314" w:rsidP="00336314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Pr="00041F2F">
        <w:rPr>
          <w:b/>
          <w:color w:val="000000"/>
          <w:sz w:val="28"/>
          <w:szCs w:val="28"/>
        </w:rPr>
        <w:t>. Порядок подачи и рассмотрения апелляций</w:t>
      </w:r>
    </w:p>
    <w:p w:rsidR="00336314" w:rsidRPr="00041F2F" w:rsidRDefault="00336314" w:rsidP="00336314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 xml:space="preserve"> По результатам </w:t>
      </w:r>
      <w:r>
        <w:rPr>
          <w:color w:val="000000"/>
          <w:sz w:val="28"/>
          <w:szCs w:val="28"/>
        </w:rPr>
        <w:t>ГИА</w:t>
      </w:r>
      <w:r w:rsidRPr="00041F2F">
        <w:rPr>
          <w:color w:val="000000"/>
          <w:sz w:val="28"/>
          <w:szCs w:val="28"/>
        </w:rPr>
        <w:t xml:space="preserve"> выпускник, участвовавший в государственной итоговой аттестации,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 (далее - апелляция).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</w:t>
      </w:r>
      <w:r>
        <w:rPr>
          <w:color w:val="000000"/>
          <w:sz w:val="28"/>
          <w:szCs w:val="28"/>
        </w:rPr>
        <w:t>ции, при проведении демонстрационного экзамена до выхода из центра проведения экзамена.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Апелляция рассматривается апелляционной комиссией не позднее трех рабочих дней с момента ее поступления.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 xml:space="preserve">Состав апелляционной комиссии утверждается руководителем </w:t>
      </w:r>
      <w:r w:rsidR="00DE2A78">
        <w:rPr>
          <w:color w:val="000000"/>
          <w:sz w:val="28"/>
          <w:szCs w:val="28"/>
        </w:rPr>
        <w:t xml:space="preserve">университета </w:t>
      </w:r>
      <w:r w:rsidRPr="00041F2F">
        <w:rPr>
          <w:color w:val="000000"/>
          <w:sz w:val="28"/>
          <w:szCs w:val="28"/>
        </w:rPr>
        <w:t xml:space="preserve">одновременно с утверждением состава </w:t>
      </w:r>
      <w:r>
        <w:rPr>
          <w:color w:val="000000"/>
          <w:sz w:val="28"/>
          <w:szCs w:val="28"/>
        </w:rPr>
        <w:t>ГЭК</w:t>
      </w:r>
      <w:r w:rsidRPr="00041F2F">
        <w:rPr>
          <w:color w:val="000000"/>
          <w:sz w:val="28"/>
          <w:szCs w:val="28"/>
        </w:rPr>
        <w:t>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 xml:space="preserve">Апелляционная комиссия состоит из председателя, не менее пяти членов </w:t>
      </w:r>
      <w:r>
        <w:rPr>
          <w:color w:val="000000"/>
          <w:sz w:val="28"/>
          <w:szCs w:val="28"/>
        </w:rPr>
        <w:t xml:space="preserve">апелляционной комиссии и секретаря апелляционной комиссии </w:t>
      </w:r>
      <w:r w:rsidRPr="00041F2F">
        <w:rPr>
          <w:color w:val="000000"/>
          <w:sz w:val="28"/>
          <w:szCs w:val="28"/>
        </w:rPr>
        <w:t xml:space="preserve">из числа педагогических работников филиала, не входящих в данном учебном году в состав экзаменационных комиссий. Председателем апелляционной комиссии является руководитель </w:t>
      </w:r>
      <w:r w:rsidR="00DE2A78">
        <w:rPr>
          <w:color w:val="000000"/>
          <w:sz w:val="28"/>
          <w:szCs w:val="28"/>
        </w:rPr>
        <w:t>университета</w:t>
      </w:r>
      <w:r w:rsidRPr="00041F2F">
        <w:rPr>
          <w:color w:val="000000"/>
          <w:sz w:val="28"/>
          <w:szCs w:val="28"/>
        </w:rPr>
        <w:t xml:space="preserve"> либо лицо, исполняющее в установленном порядке обязанности руководителя </w:t>
      </w:r>
      <w:r w:rsidR="00DE2A78">
        <w:rPr>
          <w:color w:val="000000"/>
          <w:sz w:val="28"/>
          <w:szCs w:val="28"/>
        </w:rPr>
        <w:t>университет</w:t>
      </w:r>
      <w:r w:rsidRPr="00041F2F">
        <w:rPr>
          <w:color w:val="000000"/>
          <w:sz w:val="28"/>
          <w:szCs w:val="28"/>
        </w:rPr>
        <w:t>а. Секретарь избирается из числа членов апелляционной комиссии.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Апелляция рассматривается на заседании апелляционной комиссии с участием не менее двух третей ее состава.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На заседание апелляционной комиссии приглашается председатель соответствующей экзаменационной комиссии</w:t>
      </w:r>
      <w:r>
        <w:rPr>
          <w:color w:val="000000"/>
          <w:sz w:val="28"/>
          <w:szCs w:val="28"/>
        </w:rPr>
        <w:t>, а также главный эксперт.</w:t>
      </w:r>
    </w:p>
    <w:p w:rsidR="00336314" w:rsidRPr="00B66101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6101">
        <w:rPr>
          <w:color w:val="000000"/>
          <w:sz w:val="28"/>
          <w:szCs w:val="28"/>
        </w:rPr>
        <w:lastRenderedPageBreak/>
        <w:t>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группы, технический эксперт.</w:t>
      </w:r>
    </w:p>
    <w:p w:rsidR="00336314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6101">
        <w:rPr>
          <w:color w:val="000000"/>
          <w:sz w:val="28"/>
          <w:szCs w:val="28"/>
        </w:rPr>
        <w:t xml:space="preserve">По решению председателя апелляционной комиссии заседание апелляционной комиссии может пройти с применением средств видео, </w:t>
      </w:r>
      <w:r w:rsidR="00DE2A78" w:rsidRPr="00B66101">
        <w:rPr>
          <w:color w:val="000000"/>
          <w:sz w:val="28"/>
          <w:szCs w:val="28"/>
        </w:rPr>
        <w:t>конференцсвязи</w:t>
      </w:r>
      <w:r w:rsidRPr="00B66101">
        <w:rPr>
          <w:color w:val="000000"/>
          <w:sz w:val="28"/>
          <w:szCs w:val="28"/>
        </w:rPr>
        <w:t>, а равно посредством предоставления письменных пояснений по поставленным апелляционной комиссией вопросам.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Выпускник, подавший апелляцию, имеет право присутствовать при рассмотрении апелляции.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С несовершеннолетним выпускником имеет право присутствовать один из родителей (законных представителей).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Указанные лица должны иметь при себе документы, удостоверяющие личность.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Рассмотрение апелляции не является пересдачей государственной итоговой аттестации.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решений: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 xml:space="preserve">-об отклонении апелляции, если изложенные в ней сведения о нарушениях порядка проведения государственной итоговой аттестации выпускника не подтвердились и/или не повлияли на результат государственной итоговой аттестации; 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-об удовлетворении апелляции, если изложенные в ней сведения о допущенных нарушениях порядка проведения государственной итоговой аттестации подтвердились и повлияли на результат государственной итоговой аттестации.</w:t>
      </w:r>
    </w:p>
    <w:p w:rsidR="00336314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 xml:space="preserve">В последнем случае результат проведения государственной итоговой аттестации подлежит аннулированию, в связи, с чем протокол о рассмотрении апелляции не позднее следующего рабочего дня передается в </w:t>
      </w:r>
      <w:r>
        <w:rPr>
          <w:color w:val="000000"/>
          <w:sz w:val="28"/>
          <w:szCs w:val="28"/>
        </w:rPr>
        <w:t xml:space="preserve">государственную </w:t>
      </w:r>
      <w:r w:rsidRPr="00041F2F">
        <w:rPr>
          <w:color w:val="000000"/>
          <w:sz w:val="28"/>
          <w:szCs w:val="28"/>
        </w:rPr>
        <w:t>экзаменационную комиссию для реализации решения</w:t>
      </w:r>
      <w:r>
        <w:rPr>
          <w:color w:val="000000"/>
          <w:sz w:val="28"/>
          <w:szCs w:val="28"/>
        </w:rPr>
        <w:t xml:space="preserve"> апелляционной </w:t>
      </w:r>
      <w:r w:rsidRPr="00041F2F">
        <w:rPr>
          <w:color w:val="000000"/>
          <w:sz w:val="28"/>
          <w:szCs w:val="28"/>
        </w:rPr>
        <w:t>комиссии. Выпускнику предоставляется возможность пройти государственной итоговую аттестацию в дополнительные сроки, установленные образовательной организацией</w:t>
      </w:r>
      <w:r>
        <w:rPr>
          <w:color w:val="000000"/>
          <w:sz w:val="28"/>
          <w:szCs w:val="28"/>
        </w:rPr>
        <w:t xml:space="preserve"> </w:t>
      </w:r>
      <w:r w:rsidRPr="00B66101">
        <w:rPr>
          <w:color w:val="000000"/>
          <w:sz w:val="28"/>
          <w:szCs w:val="28"/>
        </w:rPr>
        <w:t>без отчисления такого выпускника из образовательной организации в срок не более четырёх месяцев после подачи апелляции</w:t>
      </w:r>
      <w:r w:rsidRPr="00041F2F">
        <w:rPr>
          <w:color w:val="000000"/>
          <w:sz w:val="28"/>
          <w:szCs w:val="28"/>
        </w:rPr>
        <w:t>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122F">
        <w:rPr>
          <w:color w:val="000000"/>
          <w:sz w:val="28"/>
          <w:szCs w:val="28"/>
        </w:rPr>
        <w:t>В случае рассмотрения апелляции о несогласии с результатами ГИА, полученными при прохождении демонстрационного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протокол проведения демонстрационного экзамена, результаты работ выпускника, подавшего апелляцию, видеозаписи хода проведения демонстрационного экзамена (при наличии).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 xml:space="preserve">Для рассмотрения апелляции о несогласии с результатами </w:t>
      </w:r>
      <w:r>
        <w:rPr>
          <w:color w:val="000000"/>
          <w:sz w:val="28"/>
          <w:szCs w:val="28"/>
        </w:rPr>
        <w:t>ГИА</w:t>
      </w:r>
      <w:r w:rsidRPr="00041F2F">
        <w:rPr>
          <w:color w:val="000000"/>
          <w:sz w:val="28"/>
          <w:szCs w:val="28"/>
        </w:rPr>
        <w:t xml:space="preserve">, полученными при защите </w:t>
      </w:r>
      <w:r>
        <w:rPr>
          <w:color w:val="000000"/>
          <w:sz w:val="28"/>
          <w:szCs w:val="28"/>
        </w:rPr>
        <w:t xml:space="preserve">дипломной </w:t>
      </w:r>
      <w:r w:rsidRPr="00041F2F">
        <w:rPr>
          <w:color w:val="000000"/>
          <w:sz w:val="28"/>
          <w:szCs w:val="28"/>
        </w:rPr>
        <w:t xml:space="preserve">работы, секретарь </w:t>
      </w:r>
      <w:r>
        <w:rPr>
          <w:color w:val="000000"/>
          <w:sz w:val="28"/>
          <w:szCs w:val="28"/>
        </w:rPr>
        <w:t>ГЭК</w:t>
      </w:r>
      <w:r w:rsidRPr="00041F2F">
        <w:rPr>
          <w:color w:val="000000"/>
          <w:sz w:val="28"/>
          <w:szCs w:val="28"/>
        </w:rPr>
        <w:t xml:space="preserve"> не позднее следующего рабочего дня с момента поступления апелляции направляет в апелляционную комиссию </w:t>
      </w:r>
      <w:r>
        <w:rPr>
          <w:color w:val="000000"/>
          <w:sz w:val="28"/>
          <w:szCs w:val="28"/>
        </w:rPr>
        <w:t>дипломную</w:t>
      </w:r>
      <w:r w:rsidRPr="00041F2F">
        <w:rPr>
          <w:color w:val="000000"/>
          <w:sz w:val="28"/>
          <w:szCs w:val="28"/>
        </w:rPr>
        <w:t xml:space="preserve"> работу, протокол заседания </w:t>
      </w:r>
      <w:r>
        <w:rPr>
          <w:color w:val="000000"/>
          <w:sz w:val="28"/>
          <w:szCs w:val="28"/>
        </w:rPr>
        <w:t>ГЭК</w:t>
      </w:r>
      <w:r w:rsidRPr="00041F2F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письменные ответы выпускника</w:t>
      </w:r>
      <w:r w:rsidRPr="00041F2F">
        <w:rPr>
          <w:color w:val="000000"/>
          <w:sz w:val="28"/>
          <w:szCs w:val="28"/>
        </w:rPr>
        <w:t>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lastRenderedPageBreak/>
        <w:t xml:space="preserve">В результате рассмотрения апелляции о несогласии с </w:t>
      </w:r>
      <w:r>
        <w:rPr>
          <w:color w:val="000000"/>
          <w:sz w:val="28"/>
          <w:szCs w:val="28"/>
        </w:rPr>
        <w:t>ГИА</w:t>
      </w:r>
      <w:r w:rsidRPr="00041F2F">
        <w:rPr>
          <w:color w:val="000000"/>
          <w:sz w:val="28"/>
          <w:szCs w:val="28"/>
        </w:rPr>
        <w:t xml:space="preserve"> апелляционная 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аттестации. Решение апелляционной комиссии не позднее следующего рабочего дня передается в экзаменационную комиссию.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</w:t>
      </w:r>
      <w:r>
        <w:rPr>
          <w:color w:val="000000"/>
          <w:sz w:val="28"/>
          <w:szCs w:val="28"/>
        </w:rPr>
        <w:t xml:space="preserve"> результатов в соответствии с мнением апелляционной комиссии</w:t>
      </w:r>
      <w:r w:rsidRPr="00041F2F">
        <w:rPr>
          <w:color w:val="000000"/>
          <w:sz w:val="28"/>
          <w:szCs w:val="28"/>
        </w:rPr>
        <w:t>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Решение апелляционной комиссии доводится до сведения подавшего апелляцию выпускника (под роспись) в течение трех рабочих дней со дня заседания апелляционной комиссии.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Решение апелляционной комиссии является окончательным и пересмотру не подлежит.</w:t>
      </w:r>
    </w:p>
    <w:p w:rsidR="00336314" w:rsidRPr="00041F2F" w:rsidRDefault="00336314" w:rsidP="003363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Решение апелляционной комиссии оформляется протоколом, который подписывается председателем и секретарем апелляционной комиссии и хранится в архиве образовательной организации.</w:t>
      </w:r>
    </w:p>
    <w:p w:rsidR="00336314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</w:t>
      </w:r>
      <w:r w:rsidRPr="00041F2F">
        <w:rPr>
          <w:b/>
          <w:color w:val="000000"/>
          <w:sz w:val="28"/>
          <w:szCs w:val="28"/>
        </w:rPr>
        <w:t>. Порядок проведения государственной итоговой аттестации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041F2F">
        <w:rPr>
          <w:b/>
          <w:color w:val="000000"/>
          <w:sz w:val="28"/>
          <w:szCs w:val="28"/>
        </w:rPr>
        <w:t>для выпускников из числа лиц с ограниченными возможностями здоровья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 xml:space="preserve">Для выпускников из числа лиц с ограниченными возможностями здоровья </w:t>
      </w:r>
      <w:r>
        <w:rPr>
          <w:color w:val="000000"/>
          <w:sz w:val="28"/>
          <w:szCs w:val="28"/>
        </w:rPr>
        <w:t>и выпускников из числа детей – инвалидов и инвалидов</w:t>
      </w:r>
      <w:r w:rsidRPr="00041F2F">
        <w:rPr>
          <w:color w:val="000000"/>
          <w:sz w:val="28"/>
          <w:szCs w:val="28"/>
        </w:rPr>
        <w:t xml:space="preserve"> </w:t>
      </w:r>
      <w:r w:rsidR="00DE2A78">
        <w:rPr>
          <w:color w:val="000000"/>
          <w:sz w:val="28"/>
          <w:szCs w:val="28"/>
        </w:rPr>
        <w:t xml:space="preserve">ГИА </w:t>
      </w:r>
      <w:r w:rsidR="00DE2A78" w:rsidRPr="00041F2F">
        <w:rPr>
          <w:color w:val="000000"/>
          <w:sz w:val="28"/>
          <w:szCs w:val="28"/>
        </w:rPr>
        <w:t>проводится</w:t>
      </w:r>
      <w:r w:rsidRPr="00041F2F">
        <w:rPr>
          <w:color w:val="000000"/>
          <w:sz w:val="28"/>
          <w:szCs w:val="28"/>
        </w:rPr>
        <w:t xml:space="preserve">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При проведении государственной итоговой аттестации обеспечивается соблюдение следующих общих требований: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-проведение государственной итоговой аттестации для лиц с ограниченными возможностями здоровья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государственной итоговой аттестации;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-присутствие в аудитории, центре проведения экзамена тьютора, </w:t>
      </w:r>
      <w:r w:rsidRPr="00041F2F">
        <w:rPr>
          <w:color w:val="000000"/>
          <w:sz w:val="28"/>
          <w:szCs w:val="28"/>
        </w:rPr>
        <w:t xml:space="preserve">ассистента, оказывающего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</w:t>
      </w:r>
      <w:r>
        <w:rPr>
          <w:color w:val="000000"/>
          <w:sz w:val="28"/>
          <w:szCs w:val="28"/>
        </w:rPr>
        <w:t>ГЭК, членами экспертной группы</w:t>
      </w:r>
      <w:r w:rsidRPr="00041F2F">
        <w:rPr>
          <w:color w:val="000000"/>
          <w:sz w:val="28"/>
          <w:szCs w:val="28"/>
        </w:rPr>
        <w:t>);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-пользование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особенностей;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 xml:space="preserve">-обеспечение возможности беспрепятственного доступа выпускников в аудитории, туалетные и другие помещения, а также их пребывания в указанных </w:t>
      </w:r>
      <w:r w:rsidRPr="00041F2F">
        <w:rPr>
          <w:color w:val="000000"/>
          <w:sz w:val="28"/>
          <w:szCs w:val="28"/>
        </w:rPr>
        <w:lastRenderedPageBreak/>
        <w:t>помещениях (наличие пандусов, поручней, расширенных дверных проемов, лифтов при отсутствии лифтов аудитория должна располагаться на первом этаже, наличие специальных кресел и других приспособлений).</w:t>
      </w:r>
    </w:p>
    <w:p w:rsidR="00336314" w:rsidRPr="007412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122F">
        <w:rPr>
          <w:color w:val="000000"/>
          <w:sz w:val="28"/>
          <w:szCs w:val="28"/>
        </w:rPr>
        <w:t>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</w:t>
      </w:r>
    </w:p>
    <w:p w:rsidR="00336314" w:rsidRPr="007412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122F">
        <w:rPr>
          <w:color w:val="000000"/>
          <w:sz w:val="28"/>
          <w:szCs w:val="28"/>
        </w:rPr>
        <w:t>а) для слепых:</w:t>
      </w:r>
    </w:p>
    <w:p w:rsidR="00336314" w:rsidRPr="007412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4122F">
        <w:rPr>
          <w:color w:val="000000"/>
          <w:sz w:val="28"/>
          <w:szCs w:val="28"/>
        </w:rPr>
        <w:t>задания для выполнения, а также инструкция о порядке ГИА, комплект оценочной 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336314" w:rsidRPr="007412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4122F">
        <w:rPr>
          <w:color w:val="000000"/>
          <w:sz w:val="28"/>
          <w:szCs w:val="28"/>
        </w:rPr>
        <w:t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надиктовываются ассистенту;</w:t>
      </w:r>
    </w:p>
    <w:p w:rsidR="00336314" w:rsidRPr="007412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4122F">
        <w:rPr>
          <w:color w:val="000000"/>
          <w:sz w:val="28"/>
          <w:szCs w:val="28"/>
        </w:rP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336314" w:rsidRPr="007412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122F">
        <w:rPr>
          <w:color w:val="000000"/>
          <w:sz w:val="28"/>
          <w:szCs w:val="28"/>
        </w:rPr>
        <w:t>б) для слабовидящих:</w:t>
      </w:r>
    </w:p>
    <w:p w:rsidR="00336314" w:rsidRPr="007412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4122F">
        <w:rPr>
          <w:color w:val="000000"/>
          <w:sz w:val="28"/>
          <w:szCs w:val="28"/>
        </w:rPr>
        <w:t>обеспечивается индивидуальное равномерное освещение не менее 300 люкс;</w:t>
      </w:r>
    </w:p>
    <w:p w:rsidR="00336314" w:rsidRPr="007412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4122F">
        <w:rPr>
          <w:color w:val="000000"/>
          <w:sz w:val="28"/>
          <w:szCs w:val="28"/>
        </w:rPr>
        <w:t>выпускникам для выполнения задания при необходимости предоставляется увеличивающее устройство;</w:t>
      </w:r>
    </w:p>
    <w:p w:rsidR="00336314" w:rsidRPr="007412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4122F">
        <w:rPr>
          <w:color w:val="000000"/>
          <w:sz w:val="28"/>
          <w:szCs w:val="28"/>
        </w:rPr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:rsidR="00336314" w:rsidRPr="007412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122F">
        <w:rPr>
          <w:color w:val="000000"/>
          <w:sz w:val="28"/>
          <w:szCs w:val="28"/>
        </w:rPr>
        <w:t>в) для глухих и слабослышащих, с тяжелыми нарушениями речи:</w:t>
      </w:r>
    </w:p>
    <w:p w:rsidR="00336314" w:rsidRPr="007412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4122F">
        <w:rPr>
          <w:color w:val="000000"/>
          <w:sz w:val="28"/>
          <w:szCs w:val="28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336314" w:rsidRPr="007412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4122F">
        <w:rPr>
          <w:color w:val="000000"/>
          <w:sz w:val="28"/>
          <w:szCs w:val="28"/>
        </w:rPr>
        <w:t>по их желанию государственный экзамен может проводиться в письменной форме;</w:t>
      </w:r>
    </w:p>
    <w:p w:rsidR="00336314" w:rsidRPr="007412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122F">
        <w:rPr>
          <w:color w:val="000000"/>
          <w:sz w:val="28"/>
          <w:szCs w:val="28"/>
        </w:rPr>
        <w:t>г)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:rsidR="00336314" w:rsidRPr="007412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4122F">
        <w:rPr>
          <w:color w:val="000000"/>
          <w:sz w:val="28"/>
          <w:szCs w:val="28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336314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4122F">
        <w:rPr>
          <w:color w:val="000000"/>
          <w:sz w:val="28"/>
          <w:szCs w:val="28"/>
        </w:rPr>
        <w:t>по их желанию государственный экзамен может проводиться в устной форме;</w:t>
      </w:r>
    </w:p>
    <w:p w:rsidR="00336314" w:rsidRPr="00041F2F" w:rsidRDefault="00336314" w:rsidP="00336314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F2F">
        <w:rPr>
          <w:color w:val="000000"/>
          <w:sz w:val="28"/>
          <w:szCs w:val="28"/>
        </w:rPr>
        <w:t>Выпускники или родители (законные представители) несовершеннолетних выпускников не позднее чем за 3 месяца до начала государственной итоговой аттестации, подают письменное заявление о необходимости создания для них специальных условий при проведении государственной итоговой аттестации.</w:t>
      </w:r>
    </w:p>
    <w:p w:rsidR="00336314" w:rsidRPr="00041F2F" w:rsidRDefault="00336314" w:rsidP="00336314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336314" w:rsidRPr="00041F2F" w:rsidRDefault="00336314" w:rsidP="00336314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336314" w:rsidRPr="00041F2F" w:rsidRDefault="00336314" w:rsidP="00336314">
      <w:pPr>
        <w:ind w:firstLine="637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336314" w:rsidRPr="00041F2F" w:rsidRDefault="00336314" w:rsidP="00336314">
      <w:pPr>
        <w:ind w:firstLine="6379"/>
        <w:jc w:val="both"/>
        <w:rPr>
          <w:i/>
          <w:sz w:val="28"/>
          <w:szCs w:val="28"/>
        </w:rPr>
      </w:pPr>
      <w:r w:rsidRPr="00041F2F">
        <w:rPr>
          <w:i/>
          <w:sz w:val="28"/>
          <w:szCs w:val="28"/>
        </w:rPr>
        <w:lastRenderedPageBreak/>
        <w:t>Приложение № 1</w:t>
      </w:r>
    </w:p>
    <w:p w:rsidR="00336314" w:rsidRPr="00041F2F" w:rsidRDefault="00336314" w:rsidP="00336314">
      <w:pPr>
        <w:jc w:val="center"/>
        <w:rPr>
          <w:b/>
          <w:sz w:val="28"/>
          <w:szCs w:val="28"/>
        </w:rPr>
      </w:pPr>
    </w:p>
    <w:p w:rsidR="00336314" w:rsidRPr="00041F2F" w:rsidRDefault="00336314" w:rsidP="00336314">
      <w:pPr>
        <w:jc w:val="center"/>
        <w:rPr>
          <w:b/>
          <w:sz w:val="28"/>
          <w:szCs w:val="28"/>
        </w:rPr>
      </w:pPr>
      <w:r w:rsidRPr="00041F2F">
        <w:rPr>
          <w:b/>
          <w:sz w:val="28"/>
          <w:szCs w:val="28"/>
        </w:rPr>
        <w:t>Примерные темы дипломных работ</w:t>
      </w:r>
    </w:p>
    <w:p w:rsidR="00336314" w:rsidRPr="002E4D53" w:rsidRDefault="00336314" w:rsidP="00336314">
      <w:pPr>
        <w:jc w:val="both"/>
        <w:rPr>
          <w:sz w:val="28"/>
          <w:szCs w:val="28"/>
        </w:rPr>
      </w:pPr>
    </w:p>
    <w:p w:rsidR="00336314" w:rsidRPr="002E4D53" w:rsidRDefault="00336314" w:rsidP="00336314">
      <w:pPr>
        <w:jc w:val="both"/>
        <w:rPr>
          <w:sz w:val="28"/>
          <w:szCs w:val="28"/>
        </w:rPr>
      </w:pPr>
    </w:p>
    <w:tbl>
      <w:tblPr>
        <w:tblStyle w:val="a6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Повышения эффективности борьбы с гололёдными образованиями на проводах линий электропередач.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Внедрение реклоузеров для повышения надежности электроснабжения распределительной сети 6–10 кВ в сельской местности.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Разработка системы автоматизированного управления режимами работы воздушных и насосных установок.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Аварийное подключение подстанции сельского поселения на резервное электропитание при ограниченной мощности.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Разработка наглядного пособия «Арматура контактной сети».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Увеличение качества токосъёма ЭПС за счёт применения современных разработок и материалов на устройствах КС.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Разработка наглядного пособия «Способы соединения проводов контактной сети».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Накопители электроэнергии как средство предотвращения нарушений электроснабжения.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Проект применения современных методов неразрушающего контроля для диагностирования опор контактной сети.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Эффективное обеспечение работников современными средствами индивидуальной защиты в хозяйстве электроснабжения.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Применение системы питания тяговой сети 2х25 кВ для электрификации железных дорог.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Модернизация оборудования РУ 110 кВ электрической подстанции переменного тока.</w:t>
            </w:r>
          </w:p>
        </w:tc>
      </w:tr>
      <w:tr w:rsidR="00357203" w:rsidRPr="00357203" w:rsidTr="002F55A7">
        <w:trPr>
          <w:trHeight w:val="594"/>
        </w:trPr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Электрификация железнодорожной станции по системе 3,3 кВ.</w:t>
            </w:r>
          </w:p>
        </w:tc>
      </w:tr>
      <w:tr w:rsidR="00357203" w:rsidRPr="00357203" w:rsidTr="002F55A7">
        <w:trPr>
          <w:trHeight w:val="548"/>
        </w:trPr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Проект использования современных методов тепловизионного контроля устройств электроснабжения железных дорог.</w:t>
            </w:r>
          </w:p>
        </w:tc>
      </w:tr>
      <w:tr w:rsidR="00357203" w:rsidRPr="00357203" w:rsidTr="002F55A7">
        <w:trPr>
          <w:trHeight w:val="615"/>
        </w:trPr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Проект электрической подстанции 35/10 кВ подключенной от РУ соседней подстанции.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Электрификация участка железной дороги по системе 3,3 кВ.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Обеспечение экологической безопасности при эксплуатации электроустановок.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Современное состояние проблемы расчёта и анализа потерь электроэнергии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Эффективность замены железобетонных опор контактной сети на металлические.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 xml:space="preserve">Проект увеличения надёжности и экономичности освещения грузового парка железнодорожных станций. 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Разработка проекта электрификации участка железной дороги на переменном токе.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Применение СИП для питания не тяговых потребителей железных дорог.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Проект электрической подстанции 110/10 кВ для обеспечения электроэнергией предприятий района.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Проект применения современных средств механизации при обслуживании устройств контактной сети.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Применение модульных КТП для обеспечения питания не тяговых потребителей.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Системная надежность электрических сетей на базе кабелей из сшитого полиэтилена.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Обеспечение безопасности энергетических объектов от внешнего воздействия.</w:t>
            </w:r>
          </w:p>
        </w:tc>
      </w:tr>
      <w:tr w:rsidR="00357203" w:rsidRPr="00357203" w:rsidTr="002F55A7"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Использование железнодорожной инфраструктуры электроснабжения постоянного тока для легко рельсового транспорта.</w:t>
            </w:r>
          </w:p>
        </w:tc>
      </w:tr>
      <w:tr w:rsidR="00357203" w:rsidRPr="00357203" w:rsidTr="002F55A7">
        <w:trPr>
          <w:trHeight w:val="782"/>
        </w:trPr>
        <w:tc>
          <w:tcPr>
            <w:tcW w:w="6691" w:type="dxa"/>
          </w:tcPr>
          <w:p w:rsidR="00357203" w:rsidRPr="00357203" w:rsidRDefault="00357203" w:rsidP="0035720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203">
              <w:rPr>
                <w:rFonts w:eastAsiaTheme="minorHAnsi"/>
                <w:sz w:val="28"/>
                <w:szCs w:val="28"/>
                <w:lang w:eastAsia="en-US"/>
              </w:rPr>
              <w:t>Проект тяговой подстанции, подключенной от РУ 35 кВ соседней подстанции.</w:t>
            </w:r>
          </w:p>
        </w:tc>
      </w:tr>
    </w:tbl>
    <w:p w:rsidR="00336314" w:rsidRPr="002E4D53" w:rsidRDefault="00336314" w:rsidP="00336314">
      <w:pPr>
        <w:jc w:val="both"/>
        <w:rPr>
          <w:sz w:val="28"/>
          <w:szCs w:val="28"/>
        </w:rPr>
      </w:pPr>
    </w:p>
    <w:p w:rsidR="00336314" w:rsidRPr="002E4D53" w:rsidRDefault="00336314" w:rsidP="00336314">
      <w:pPr>
        <w:jc w:val="both"/>
        <w:rPr>
          <w:sz w:val="28"/>
          <w:szCs w:val="28"/>
        </w:rPr>
      </w:pPr>
    </w:p>
    <w:p w:rsidR="00336314" w:rsidRPr="002E4D53" w:rsidRDefault="00336314" w:rsidP="00336314">
      <w:pPr>
        <w:jc w:val="both"/>
        <w:rPr>
          <w:sz w:val="28"/>
          <w:szCs w:val="28"/>
        </w:rPr>
      </w:pPr>
    </w:p>
    <w:p w:rsidR="00336314" w:rsidRPr="002E4D53" w:rsidRDefault="00336314" w:rsidP="00336314">
      <w:pPr>
        <w:jc w:val="both"/>
        <w:rPr>
          <w:sz w:val="28"/>
          <w:szCs w:val="28"/>
        </w:rPr>
      </w:pPr>
    </w:p>
    <w:p w:rsidR="00336314" w:rsidRPr="002E4D53" w:rsidRDefault="00336314" w:rsidP="00336314">
      <w:pPr>
        <w:jc w:val="both"/>
        <w:rPr>
          <w:sz w:val="28"/>
          <w:szCs w:val="28"/>
        </w:rPr>
      </w:pPr>
    </w:p>
    <w:p w:rsidR="00336314" w:rsidRPr="002E4D53" w:rsidRDefault="00336314" w:rsidP="00336314">
      <w:pPr>
        <w:jc w:val="both"/>
        <w:rPr>
          <w:sz w:val="28"/>
          <w:szCs w:val="28"/>
        </w:rPr>
      </w:pPr>
    </w:p>
    <w:p w:rsidR="00336314" w:rsidRPr="002E4D53" w:rsidRDefault="00336314" w:rsidP="00336314">
      <w:pPr>
        <w:jc w:val="both"/>
        <w:rPr>
          <w:sz w:val="28"/>
          <w:szCs w:val="28"/>
        </w:rPr>
      </w:pPr>
    </w:p>
    <w:p w:rsidR="00336314" w:rsidRDefault="00336314" w:rsidP="00336314">
      <w:pPr>
        <w:jc w:val="both"/>
      </w:pPr>
    </w:p>
    <w:p w:rsidR="001B751D" w:rsidRDefault="001B751D"/>
    <w:sectPr w:rsidR="001B751D" w:rsidSect="00B91519">
      <w:pgSz w:w="11909" w:h="16834"/>
      <w:pgMar w:top="851" w:right="567" w:bottom="1134" w:left="1701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8E7" w:rsidRDefault="007928E7">
      <w:r>
        <w:separator/>
      </w:r>
    </w:p>
  </w:endnote>
  <w:endnote w:type="continuationSeparator" w:id="0">
    <w:p w:rsidR="007928E7" w:rsidRDefault="0079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8E7" w:rsidRDefault="007928E7">
      <w:r>
        <w:separator/>
      </w:r>
    </w:p>
  </w:footnote>
  <w:footnote w:type="continuationSeparator" w:id="0">
    <w:p w:rsidR="007928E7" w:rsidRDefault="00792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16D" w:rsidRDefault="00023B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016D" w:rsidRDefault="007928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740B4E8"/>
    <w:lvl w:ilvl="0">
      <w:numFmt w:val="bullet"/>
      <w:lvlText w:val="*"/>
      <w:lvlJc w:val="left"/>
    </w:lvl>
  </w:abstractNum>
  <w:abstractNum w:abstractNumId="1">
    <w:nsid w:val="2F1F0623"/>
    <w:multiLevelType w:val="hybridMultilevel"/>
    <w:tmpl w:val="E52C546A"/>
    <w:lvl w:ilvl="0" w:tplc="C1C2B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4A41FA"/>
    <w:multiLevelType w:val="hybridMultilevel"/>
    <w:tmpl w:val="C302AA3C"/>
    <w:lvl w:ilvl="0" w:tplc="C1C2B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C7"/>
    <w:rsid w:val="00023B87"/>
    <w:rsid w:val="001B751D"/>
    <w:rsid w:val="00246B92"/>
    <w:rsid w:val="00336314"/>
    <w:rsid w:val="00357203"/>
    <w:rsid w:val="00654427"/>
    <w:rsid w:val="007928E7"/>
    <w:rsid w:val="007D3056"/>
    <w:rsid w:val="008D257C"/>
    <w:rsid w:val="00A87DC9"/>
    <w:rsid w:val="00B3624D"/>
    <w:rsid w:val="00D808C7"/>
    <w:rsid w:val="00DE2A78"/>
    <w:rsid w:val="00DF1C04"/>
    <w:rsid w:val="00E04213"/>
    <w:rsid w:val="00E8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E860E-B439-4C84-A8AB-8ED817F0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631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363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336314"/>
  </w:style>
  <w:style w:type="paragraph" w:customStyle="1" w:styleId="s1">
    <w:name w:val="s_1"/>
    <w:basedOn w:val="a"/>
    <w:rsid w:val="00336314"/>
    <w:pPr>
      <w:spacing w:before="100" w:beforeAutospacing="1" w:after="100" w:afterAutospacing="1"/>
    </w:pPr>
    <w:rPr>
      <w:szCs w:val="24"/>
    </w:rPr>
  </w:style>
  <w:style w:type="paragraph" w:customStyle="1" w:styleId="empty">
    <w:name w:val="empty"/>
    <w:basedOn w:val="a"/>
    <w:rsid w:val="00336314"/>
    <w:pPr>
      <w:spacing w:before="100" w:beforeAutospacing="1" w:after="100" w:afterAutospacing="1"/>
    </w:pPr>
    <w:rPr>
      <w:szCs w:val="24"/>
    </w:rPr>
  </w:style>
  <w:style w:type="paragraph" w:customStyle="1" w:styleId="s3">
    <w:name w:val="s_3"/>
    <w:basedOn w:val="a"/>
    <w:rsid w:val="00336314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rsid w:val="00336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6">
    <w:name w:val="Table Grid"/>
    <w:basedOn w:val="a1"/>
    <w:uiPriority w:val="59"/>
    <w:rsid w:val="00357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6415</Words>
  <Characters>36568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2025-04-05T16:24:00Z</dcterms:created>
  <dcterms:modified xsi:type="dcterms:W3CDTF">2025-04-07T18:27:00Z</dcterms:modified>
</cp:coreProperties>
</file>