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91" w:rsidRDefault="00996D91" w:rsidP="00996D91">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996D91" w:rsidRDefault="00996D91" w:rsidP="00996D91">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996D91" w:rsidRDefault="00996D91" w:rsidP="00996D91">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E44EA0">
      <w:pPr>
        <w:pStyle w:val="20"/>
        <w:spacing w:after="560" w:line="240" w:lineRule="auto"/>
        <w:ind w:firstLine="0"/>
        <w:jc w:val="center"/>
        <w:rPr>
          <w:b/>
          <w:bCs/>
          <w:color w:val="000000"/>
          <w:sz w:val="24"/>
          <w:szCs w:val="24"/>
          <w:lang w:eastAsia="ru-RU" w:bidi="ru-RU"/>
        </w:rPr>
      </w:pPr>
      <w:bookmarkStart w:id="0" w:name="_GoBack"/>
      <w:bookmarkEnd w:id="0"/>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244F18" w:rsidRPr="0090794F" w:rsidRDefault="00244F18" w:rsidP="00244F18">
      <w:pPr>
        <w:jc w:val="center"/>
        <w:rPr>
          <w:rFonts w:ascii="Times New Roman" w:hAnsi="Times New Roman" w:cs="Times New Roman"/>
          <w:b/>
          <w:iCs/>
        </w:rPr>
      </w:pPr>
      <w:r w:rsidRPr="0090794F">
        <w:rPr>
          <w:rFonts w:ascii="Times New Roman" w:hAnsi="Times New Roman" w:cs="Times New Roman"/>
          <w:b/>
          <w:iCs/>
        </w:rPr>
        <w:t>«ОП.01 ИНЖЕНЕРНАЯ И КОМПЬЮТЕРНАЯ ГРАФИКА»</w:t>
      </w:r>
    </w:p>
    <w:p w:rsidR="00244F18" w:rsidRDefault="00244F18" w:rsidP="00244F18">
      <w:pPr>
        <w:pStyle w:val="20"/>
        <w:ind w:firstLine="0"/>
        <w:jc w:val="center"/>
      </w:pPr>
    </w:p>
    <w:p w:rsidR="00E44EA0" w:rsidRPr="009C4A84" w:rsidRDefault="00E44EA0" w:rsidP="009C4A84">
      <w:pPr>
        <w:pStyle w:val="11"/>
        <w:jc w:val="center"/>
        <w:rPr>
          <w:b/>
          <w:sz w:val="24"/>
          <w:szCs w:val="24"/>
        </w:rPr>
      </w:pPr>
      <w:bookmarkStart w:id="1" w:name="bookmark22"/>
      <w:r w:rsidRPr="009C4A84">
        <w:rPr>
          <w:b/>
          <w:sz w:val="24"/>
          <w:szCs w:val="24"/>
        </w:rPr>
        <w:t>для специальности</w:t>
      </w:r>
      <w:bookmarkEnd w:id="1"/>
    </w:p>
    <w:p w:rsidR="00244F18" w:rsidRPr="009C4A84" w:rsidRDefault="00244F18" w:rsidP="009C4A84">
      <w:pPr>
        <w:pStyle w:val="11"/>
        <w:jc w:val="center"/>
        <w:rPr>
          <w:b/>
          <w:sz w:val="24"/>
          <w:szCs w:val="24"/>
        </w:rPr>
      </w:pPr>
      <w:r w:rsidRPr="009C4A84">
        <w:rPr>
          <w:b/>
          <w:sz w:val="24"/>
          <w:szCs w:val="24"/>
        </w:rPr>
        <w:t>13.02.07 Электроснабжение</w:t>
      </w:r>
    </w:p>
    <w:p w:rsidR="00244F18" w:rsidRDefault="00244F18" w:rsidP="00E44EA0">
      <w:pPr>
        <w:pStyle w:val="20"/>
        <w:spacing w:line="350" w:lineRule="auto"/>
        <w:ind w:firstLine="0"/>
        <w:jc w:val="center"/>
        <w:rPr>
          <w:i/>
          <w:iCs/>
          <w:color w:val="000000"/>
          <w:sz w:val="24"/>
          <w:szCs w:val="24"/>
          <w:lang w:eastAsia="ru-RU" w:bidi="ru-RU"/>
        </w:rPr>
      </w:pPr>
    </w:p>
    <w:p w:rsidR="00244F18" w:rsidRDefault="00244F18" w:rsidP="00E44EA0">
      <w:pPr>
        <w:pStyle w:val="20"/>
        <w:spacing w:line="350" w:lineRule="auto"/>
        <w:ind w:firstLine="0"/>
        <w:jc w:val="center"/>
        <w:rPr>
          <w:i/>
          <w:iCs/>
          <w:color w:val="000000"/>
          <w:sz w:val="24"/>
          <w:szCs w:val="24"/>
          <w:lang w:eastAsia="ru-RU" w:bidi="ru-RU"/>
        </w:rPr>
      </w:pPr>
    </w:p>
    <w:p w:rsidR="00E44EA0" w:rsidRDefault="00E44EA0" w:rsidP="00E44EA0">
      <w:pPr>
        <w:pStyle w:val="20"/>
        <w:spacing w:line="350" w:lineRule="auto"/>
        <w:ind w:firstLine="0"/>
        <w:jc w:val="center"/>
      </w:pPr>
      <w:r>
        <w:rPr>
          <w:i/>
          <w:iCs/>
          <w:color w:val="000000"/>
          <w:sz w:val="24"/>
          <w:szCs w:val="24"/>
          <w:lang w:eastAsia="ru-RU" w:bidi="ru-RU"/>
        </w:rPr>
        <w:t>Базовая подготовка</w:t>
      </w:r>
    </w:p>
    <w:p w:rsidR="00E44EA0" w:rsidRDefault="00E44EA0" w:rsidP="00E44EA0">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244F18">
        <w:rPr>
          <w:i/>
          <w:iCs/>
          <w:color w:val="000000"/>
          <w:sz w:val="24"/>
          <w:szCs w:val="24"/>
          <w:lang w:eastAsia="ru-RU" w:bidi="ru-RU"/>
        </w:rPr>
        <w:t xml:space="preserve"> 202</w:t>
      </w:r>
      <w:r w:rsidR="00F65577">
        <w:rPr>
          <w:i/>
          <w:iCs/>
          <w:color w:val="000000"/>
          <w:sz w:val="24"/>
          <w:szCs w:val="24"/>
          <w:lang w:eastAsia="ru-RU" w:bidi="ru-RU"/>
        </w:rPr>
        <w:t>4</w:t>
      </w:r>
      <w:r>
        <w:rPr>
          <w:i/>
          <w:iCs/>
          <w:color w:val="000000"/>
          <w:sz w:val="24"/>
          <w:szCs w:val="24"/>
          <w:lang w:eastAsia="ru-RU" w:bidi="ru-RU"/>
        </w:rPr>
        <w:t>)</w:t>
      </w:r>
    </w:p>
    <w:p w:rsidR="005D72C0" w:rsidRDefault="005D72C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2126461353"/>
        <w:docPartObj>
          <w:docPartGallery w:val="Table of Contents"/>
          <w:docPartUnique/>
        </w:docPartObj>
      </w:sdtPr>
      <w:sdtEndPr>
        <w:rPr>
          <w:b/>
          <w:bCs/>
        </w:rPr>
      </w:sdtEndPr>
      <w:sdtContent>
        <w:p w:rsidR="009C4A84" w:rsidRPr="001F0012" w:rsidRDefault="009C4A84">
          <w:pPr>
            <w:pStyle w:val="af"/>
            <w:rPr>
              <w:rFonts w:ascii="Times New Roman" w:hAnsi="Times New Roman" w:cs="Times New Roman"/>
              <w:b/>
            </w:rPr>
          </w:pPr>
        </w:p>
        <w:p w:rsidR="001F0012" w:rsidRPr="001F0012" w:rsidRDefault="009C4A84">
          <w:pPr>
            <w:pStyle w:val="14"/>
            <w:tabs>
              <w:tab w:val="left" w:pos="440"/>
              <w:tab w:val="right" w:leader="dot" w:pos="10322"/>
            </w:tabs>
            <w:rPr>
              <w:rFonts w:ascii="Times New Roman" w:eastAsiaTheme="minorEastAsia" w:hAnsi="Times New Roman" w:cs="Times New Roman"/>
              <w:b/>
              <w:noProof/>
              <w:color w:val="auto"/>
              <w:sz w:val="22"/>
              <w:szCs w:val="22"/>
              <w:lang w:bidi="ar-SA"/>
            </w:rPr>
          </w:pPr>
          <w:r w:rsidRPr="001F0012">
            <w:rPr>
              <w:rFonts w:ascii="Times New Roman" w:hAnsi="Times New Roman" w:cs="Times New Roman"/>
              <w:b/>
              <w:bCs/>
            </w:rPr>
            <w:fldChar w:fldCharType="begin"/>
          </w:r>
          <w:r w:rsidRPr="001F0012">
            <w:rPr>
              <w:rFonts w:ascii="Times New Roman" w:hAnsi="Times New Roman" w:cs="Times New Roman"/>
              <w:b/>
              <w:bCs/>
            </w:rPr>
            <w:instrText xml:space="preserve"> TOC \o "1-3" \h \z \u </w:instrText>
          </w:r>
          <w:r w:rsidRPr="001F0012">
            <w:rPr>
              <w:rFonts w:ascii="Times New Roman" w:hAnsi="Times New Roman" w:cs="Times New Roman"/>
              <w:b/>
              <w:bCs/>
            </w:rPr>
            <w:fldChar w:fldCharType="separate"/>
          </w:r>
          <w:hyperlink w:anchor="_Toc197183565" w:history="1">
            <w:r w:rsidR="001F0012" w:rsidRPr="001F0012">
              <w:rPr>
                <w:rStyle w:val="af0"/>
                <w:rFonts w:ascii="Times New Roman" w:hAnsi="Times New Roman" w:cs="Times New Roman"/>
                <w:b/>
                <w:noProof/>
                <w:lang w:eastAsia="en-US"/>
              </w:rPr>
              <w:t>1.</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ПАСПОРТ РАБОЧЕЙ ПРОГРАММЫ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_Toc197183565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3</w:t>
            </w:r>
            <w:r w:rsidR="001F0012" w:rsidRPr="001F0012">
              <w:rPr>
                <w:rFonts w:ascii="Times New Roman" w:hAnsi="Times New Roman" w:cs="Times New Roman"/>
                <w:b/>
                <w:noProof/>
                <w:webHidden/>
              </w:rPr>
              <w:fldChar w:fldCharType="end"/>
            </w:r>
          </w:hyperlink>
        </w:p>
        <w:p w:rsidR="001F0012" w:rsidRPr="001F0012" w:rsidRDefault="00D77826">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6" w:history="1">
            <w:r w:rsidR="001F0012" w:rsidRPr="001F0012">
              <w:rPr>
                <w:rStyle w:val="af0"/>
                <w:rFonts w:ascii="Times New Roman" w:hAnsi="Times New Roman" w:cs="Times New Roman"/>
                <w:b/>
                <w:noProof/>
              </w:rPr>
              <w:t>2.</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СТРУКТУРА И СОДЕРЖАНИЕ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_Toc197183566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5</w:t>
            </w:r>
            <w:r w:rsidR="001F0012" w:rsidRPr="001F0012">
              <w:rPr>
                <w:rFonts w:ascii="Times New Roman" w:hAnsi="Times New Roman" w:cs="Times New Roman"/>
                <w:b/>
                <w:noProof/>
                <w:webHidden/>
              </w:rPr>
              <w:fldChar w:fldCharType="end"/>
            </w:r>
          </w:hyperlink>
        </w:p>
        <w:p w:rsidR="001F0012" w:rsidRPr="001F0012" w:rsidRDefault="00D77826">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7" w:history="1">
            <w:r w:rsidR="001F0012" w:rsidRPr="001F0012">
              <w:rPr>
                <w:rStyle w:val="af0"/>
                <w:rFonts w:ascii="Times New Roman" w:hAnsi="Times New Roman" w:cs="Times New Roman"/>
                <w:b/>
                <w:noProof/>
              </w:rPr>
              <w:t>3.</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УСЛОВИЯ РЕАЛИЗАЦИИ ПРОГРАММЫ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_Toc197183567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8</w:t>
            </w:r>
            <w:r w:rsidR="001F0012" w:rsidRPr="001F0012">
              <w:rPr>
                <w:rFonts w:ascii="Times New Roman" w:hAnsi="Times New Roman" w:cs="Times New Roman"/>
                <w:b/>
                <w:noProof/>
                <w:webHidden/>
              </w:rPr>
              <w:fldChar w:fldCharType="end"/>
            </w:r>
          </w:hyperlink>
        </w:p>
        <w:p w:rsidR="001F0012" w:rsidRPr="001F0012" w:rsidRDefault="00D77826">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8" w:history="1">
            <w:r w:rsidR="001F0012" w:rsidRPr="001F0012">
              <w:rPr>
                <w:rStyle w:val="af0"/>
                <w:rFonts w:ascii="Times New Roman" w:hAnsi="Times New Roman" w:cs="Times New Roman"/>
                <w:b/>
                <w:noProof/>
              </w:rPr>
              <w:t>4.</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КОНТРОЛЬ И ОЦЕНКА РЕЗУЛЬТАТОВ ОСВОЕНИЯ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_Toc197183568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10</w:t>
            </w:r>
            <w:r w:rsidR="001F0012" w:rsidRPr="001F0012">
              <w:rPr>
                <w:rFonts w:ascii="Times New Roman" w:hAnsi="Times New Roman" w:cs="Times New Roman"/>
                <w:b/>
                <w:noProof/>
                <w:webHidden/>
              </w:rPr>
              <w:fldChar w:fldCharType="end"/>
            </w:r>
          </w:hyperlink>
        </w:p>
        <w:p w:rsidR="001F0012" w:rsidRPr="001F0012" w:rsidRDefault="00D77826">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9" w:history="1">
            <w:r w:rsidR="001F0012" w:rsidRPr="001F0012">
              <w:rPr>
                <w:rStyle w:val="af0"/>
                <w:rFonts w:ascii="Times New Roman" w:hAnsi="Times New Roman" w:cs="Times New Roman"/>
                <w:b/>
                <w:noProof/>
              </w:rPr>
              <w:t>5.</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ПЕРЕЧЕНЬ ИСПОЛЬЗУЕМЫХ МЕТОДОВ ОБУЧЕНИЯ</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_Toc197183569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11</w:t>
            </w:r>
            <w:r w:rsidR="001F0012" w:rsidRPr="001F0012">
              <w:rPr>
                <w:rFonts w:ascii="Times New Roman" w:hAnsi="Times New Roman" w:cs="Times New Roman"/>
                <w:b/>
                <w:noProof/>
                <w:webHidden/>
              </w:rPr>
              <w:fldChar w:fldCharType="end"/>
            </w:r>
          </w:hyperlink>
        </w:p>
        <w:p w:rsidR="009C4A84" w:rsidRDefault="009C4A84">
          <w:r w:rsidRPr="001F0012">
            <w:rPr>
              <w:rFonts w:ascii="Times New Roman" w:hAnsi="Times New Roman" w:cs="Times New Roman"/>
              <w:b/>
              <w:bCs/>
            </w:rPr>
            <w:fldChar w:fldCharType="end"/>
          </w:r>
        </w:p>
      </w:sdtContent>
    </w:sdt>
    <w:p w:rsidR="009C4A84" w:rsidRDefault="009C4A84" w:rsidP="00E44EA0">
      <w:pPr>
        <w:pStyle w:val="20"/>
        <w:spacing w:line="240" w:lineRule="auto"/>
        <w:ind w:firstLine="0"/>
        <w:jc w:val="center"/>
        <w:rPr>
          <w:b/>
          <w:bCs/>
          <w:color w:val="000000"/>
          <w:sz w:val="24"/>
          <w:szCs w:val="24"/>
          <w:lang w:eastAsia="ru-RU" w:bidi="ru-RU"/>
        </w:rPr>
      </w:pPr>
    </w:p>
    <w:p w:rsidR="00244F18" w:rsidRDefault="00244F18" w:rsidP="00E44EA0">
      <w:pPr>
        <w:pStyle w:val="20"/>
        <w:spacing w:line="240" w:lineRule="auto"/>
        <w:ind w:firstLine="0"/>
        <w:jc w:val="center"/>
      </w:pPr>
    </w:p>
    <w:p w:rsidR="00E44EA0" w:rsidRDefault="00E44EA0" w:rsidP="00244F18">
      <w:pPr>
        <w:pStyle w:val="20"/>
        <w:tabs>
          <w:tab w:val="left" w:pos="637"/>
        </w:tabs>
        <w:spacing w:after="120" w:line="240" w:lineRule="auto"/>
        <w:ind w:firstLine="0"/>
      </w:pPr>
    </w:p>
    <w:p w:rsidR="00244F18" w:rsidRDefault="00244F18">
      <w:pPr>
        <w:widowControl/>
        <w:spacing w:after="160" w:line="259" w:lineRule="auto"/>
        <w:rPr>
          <w:rFonts w:ascii="Times New Roman" w:eastAsia="Times New Roman" w:hAnsi="Times New Roman" w:cs="Times New Roman"/>
          <w:b/>
          <w:bCs/>
        </w:rPr>
      </w:pPr>
      <w:bookmarkStart w:id="2" w:name="bookmark24"/>
      <w:r>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lang w:eastAsia="en-US" w:bidi="ar-SA"/>
        </w:rPr>
      </w:pPr>
      <w:bookmarkStart w:id="3" w:name="_Toc197183565"/>
      <w:r w:rsidRPr="009C4A84">
        <w:rPr>
          <w:rFonts w:ascii="Times New Roman" w:hAnsi="Times New Roman" w:cs="Times New Roman"/>
          <w:b/>
          <w:color w:val="auto"/>
          <w:sz w:val="28"/>
          <w:szCs w:val="28"/>
        </w:rPr>
        <w:lastRenderedPageBreak/>
        <w:t>ПАСПОРТ РАБОЧЕЙ ПРОГРАММЫ УЧЕБНОЙ ДИСЦИПЛИНЫ</w:t>
      </w:r>
      <w:bookmarkEnd w:id="2"/>
      <w:bookmarkEnd w:id="3"/>
    </w:p>
    <w:p w:rsidR="00893B67" w:rsidRDefault="00893B67" w:rsidP="00893B67">
      <w:pPr>
        <w:pStyle w:val="22"/>
        <w:keepNext/>
        <w:keepLines/>
        <w:tabs>
          <w:tab w:val="left" w:pos="2006"/>
        </w:tabs>
        <w:spacing w:line="254" w:lineRule="auto"/>
        <w:ind w:left="1720" w:firstLine="0"/>
      </w:pPr>
    </w:p>
    <w:p w:rsidR="00E44EA0" w:rsidRPr="009C4A84" w:rsidRDefault="009C4A84" w:rsidP="009C4A84">
      <w:pPr>
        <w:pStyle w:val="11"/>
        <w:ind w:firstLine="709"/>
        <w:rPr>
          <w:b/>
          <w:sz w:val="24"/>
          <w:szCs w:val="24"/>
        </w:rPr>
      </w:pPr>
      <w:bookmarkStart w:id="4" w:name="bookmark26"/>
      <w:r>
        <w:rPr>
          <w:b/>
          <w:sz w:val="24"/>
          <w:szCs w:val="24"/>
        </w:rPr>
        <w:t xml:space="preserve">1.1 </w:t>
      </w:r>
      <w:r w:rsidR="00E44EA0" w:rsidRPr="009C4A84">
        <w:rPr>
          <w:b/>
          <w:sz w:val="24"/>
          <w:szCs w:val="24"/>
        </w:rPr>
        <w:t>Область применения рабочей программы</w:t>
      </w:r>
      <w:bookmarkEnd w:id="4"/>
    </w:p>
    <w:p w:rsidR="008E5C7A" w:rsidRPr="008D3A56" w:rsidRDefault="00E44EA0" w:rsidP="008E5C7A">
      <w:pPr>
        <w:pStyle w:val="20"/>
        <w:spacing w:line="254" w:lineRule="auto"/>
        <w:ind w:firstLine="697"/>
        <w:jc w:val="both"/>
        <w:rPr>
          <w:sz w:val="24"/>
          <w:szCs w:val="24"/>
        </w:rPr>
      </w:pPr>
      <w:r>
        <w:rPr>
          <w:color w:val="000000"/>
          <w:sz w:val="24"/>
          <w:szCs w:val="24"/>
          <w:lang w:eastAsia="ru-RU" w:bidi="ru-RU"/>
        </w:rPr>
        <w:t xml:space="preserve">Рабочая программа учебной дисциплины </w:t>
      </w:r>
      <w:r w:rsidR="009C4A84">
        <w:rPr>
          <w:color w:val="000000"/>
          <w:sz w:val="24"/>
          <w:szCs w:val="24"/>
          <w:lang w:eastAsia="ru-RU" w:bidi="ru-RU"/>
        </w:rPr>
        <w:t xml:space="preserve">ОП.01 Инженерная и компьютерная графика </w:t>
      </w:r>
      <w:r>
        <w:rPr>
          <w:color w:val="000000"/>
          <w:sz w:val="24"/>
          <w:szCs w:val="24"/>
          <w:lang w:eastAsia="ru-RU" w:bidi="ru-RU"/>
        </w:rPr>
        <w:t>является частью</w:t>
      </w:r>
      <w:r w:rsidR="00244F18">
        <w:rPr>
          <w:color w:val="000000"/>
          <w:sz w:val="24"/>
          <w:szCs w:val="24"/>
          <w:lang w:eastAsia="ru-RU" w:bidi="ru-RU"/>
        </w:rPr>
        <w:t xml:space="preserve"> </w:t>
      </w:r>
      <w:r w:rsidR="008E5C7A">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8E5C7A" w:rsidRPr="008D3A56">
        <w:rPr>
          <w:color w:val="000000"/>
          <w:sz w:val="24"/>
          <w:szCs w:val="24"/>
          <w:lang w:eastAsia="ru-RU" w:bidi="ru-RU"/>
        </w:rPr>
        <w:t xml:space="preserve"> специальности </w:t>
      </w:r>
      <w:r w:rsidR="008E5C7A">
        <w:rPr>
          <w:color w:val="000000"/>
          <w:sz w:val="24"/>
          <w:szCs w:val="24"/>
          <w:lang w:eastAsia="ru-RU" w:bidi="ru-RU"/>
        </w:rPr>
        <w:t xml:space="preserve">13.02.07 Электроснабжение, </w:t>
      </w:r>
      <w:r w:rsidR="008E5C7A" w:rsidRPr="009E08A8">
        <w:rPr>
          <w:color w:val="000000"/>
          <w:sz w:val="24"/>
          <w:szCs w:val="24"/>
          <w:lang w:eastAsia="ru-RU" w:bidi="ru-RU"/>
        </w:rPr>
        <w:t>утверждённ</w:t>
      </w:r>
      <w:r w:rsidR="008E5C7A">
        <w:rPr>
          <w:color w:val="000000"/>
          <w:sz w:val="24"/>
          <w:szCs w:val="24"/>
          <w:lang w:eastAsia="ru-RU" w:bidi="ru-RU"/>
        </w:rPr>
        <w:t>ым</w:t>
      </w:r>
      <w:r w:rsidR="008E5C7A" w:rsidRPr="009E08A8">
        <w:rPr>
          <w:color w:val="000000"/>
          <w:sz w:val="24"/>
          <w:szCs w:val="24"/>
          <w:lang w:eastAsia="ru-RU" w:bidi="ru-RU"/>
        </w:rPr>
        <w:t xml:space="preserve"> приказом Министерства просвещения Российской Федерации от 16.04.2024 №255</w:t>
      </w:r>
      <w:r w:rsidR="008E5C7A">
        <w:rPr>
          <w:color w:val="000000"/>
          <w:sz w:val="24"/>
          <w:szCs w:val="24"/>
          <w:lang w:eastAsia="ru-RU" w:bidi="ru-RU"/>
        </w:rPr>
        <w:t>.</w:t>
      </w:r>
    </w:p>
    <w:p w:rsidR="00E44EA0" w:rsidRDefault="00E44EA0" w:rsidP="00244F18">
      <w:pPr>
        <w:pStyle w:val="20"/>
        <w:ind w:firstLine="760"/>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244F18">
      <w:pPr>
        <w:pStyle w:val="20"/>
        <w:ind w:firstLine="760"/>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893B6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DF5BAF" w:rsidRDefault="00DF5BAF" w:rsidP="00244F18">
      <w:pPr>
        <w:pStyle w:val="20"/>
        <w:ind w:firstLine="760"/>
        <w:jc w:val="both"/>
        <w:rPr>
          <w:color w:val="000000"/>
          <w:sz w:val="24"/>
          <w:szCs w:val="24"/>
          <w:lang w:eastAsia="ru-RU" w:bidi="ru-RU"/>
        </w:rPr>
      </w:pPr>
    </w:p>
    <w:p w:rsidR="00E44EA0" w:rsidRPr="009C4A84" w:rsidRDefault="009C4A84" w:rsidP="009C4A84">
      <w:pPr>
        <w:pStyle w:val="11"/>
        <w:ind w:firstLine="709"/>
        <w:rPr>
          <w:b/>
        </w:rPr>
      </w:pPr>
      <w:bookmarkStart w:id="5" w:name="bookmark28"/>
      <w:r>
        <w:rPr>
          <w:b/>
          <w:color w:val="000000"/>
          <w:sz w:val="24"/>
          <w:szCs w:val="24"/>
          <w:lang w:bidi="ru-RU"/>
        </w:rPr>
        <w:t xml:space="preserve">1.2 </w:t>
      </w:r>
      <w:r w:rsidR="00244F18" w:rsidRPr="009C4A84">
        <w:rPr>
          <w:b/>
          <w:color w:val="000000"/>
          <w:sz w:val="24"/>
          <w:szCs w:val="24"/>
          <w:lang w:bidi="ru-RU"/>
        </w:rPr>
        <w:t xml:space="preserve">Цель и </w:t>
      </w:r>
      <w:r w:rsidR="00244F18" w:rsidRPr="009C4A84">
        <w:rPr>
          <w:b/>
          <w:sz w:val="24"/>
          <w:szCs w:val="24"/>
        </w:rPr>
        <w:t>м</w:t>
      </w:r>
      <w:r w:rsidR="00E44EA0" w:rsidRPr="009C4A84">
        <w:rPr>
          <w:b/>
          <w:sz w:val="24"/>
          <w:szCs w:val="24"/>
        </w:rPr>
        <w:t>есто</w:t>
      </w:r>
      <w:r w:rsidR="00E44EA0" w:rsidRPr="009C4A84">
        <w:rPr>
          <w:b/>
          <w:color w:val="000000"/>
          <w:sz w:val="24"/>
          <w:szCs w:val="24"/>
          <w:lang w:bidi="ru-RU"/>
        </w:rPr>
        <w:t xml:space="preserve"> учебной дисциплины в структуре ОПОП-ППССЗ:</w:t>
      </w:r>
      <w:bookmarkEnd w:id="5"/>
    </w:p>
    <w:p w:rsidR="00244F18" w:rsidRPr="00244F18" w:rsidRDefault="00244F18" w:rsidP="00244F18">
      <w:pPr>
        <w:pStyle w:val="aa"/>
        <w:suppressAutoHyphens/>
        <w:spacing w:line="276" w:lineRule="auto"/>
        <w:ind w:left="0" w:firstLine="709"/>
        <w:jc w:val="both"/>
        <w:rPr>
          <w:rFonts w:ascii="Times New Roman" w:eastAsia="Times New Roman" w:hAnsi="Times New Roman" w:cs="Times New Roman"/>
        </w:rPr>
      </w:pPr>
      <w:bookmarkStart w:id="6" w:name="bookmark30"/>
      <w:r w:rsidRPr="00244F18">
        <w:rPr>
          <w:rFonts w:ascii="Times New Roman" w:eastAsia="Times New Roman" w:hAnsi="Times New Roman" w:cs="Times New Roman"/>
        </w:rPr>
        <w:t xml:space="preserve">Цель дисциплины </w:t>
      </w:r>
      <w:r w:rsidRPr="00244F18">
        <w:rPr>
          <w:rFonts w:ascii="Times New Roman" w:hAnsi="Times New Roman" w:cs="Times New Roman"/>
        </w:rPr>
        <w:t xml:space="preserve">«Инженерная </w:t>
      </w:r>
      <w:r w:rsidRPr="00244F18">
        <w:rPr>
          <w:rFonts w:ascii="Times New Roman" w:hAnsi="Times New Roman" w:cs="Times New Roman"/>
          <w:bCs/>
        </w:rPr>
        <w:t>и компьютерная графика</w:t>
      </w:r>
      <w:r w:rsidRPr="00244F18">
        <w:rPr>
          <w:rFonts w:ascii="Times New Roman" w:hAnsi="Times New Roman" w:cs="Times New Roman"/>
        </w:rPr>
        <w:t>»</w:t>
      </w:r>
      <w:r w:rsidRPr="00244F18">
        <w:rPr>
          <w:rFonts w:ascii="Times New Roman" w:eastAsia="Times New Roman" w:hAnsi="Times New Roman" w:cs="Times New Roman"/>
        </w:rPr>
        <w:t>: формирование способностей разрабатывать и использовать графическую документацию в соответствии с имеющимися стандартами и инструкциями.</w:t>
      </w:r>
    </w:p>
    <w:p w:rsidR="00244F18" w:rsidRDefault="00244F18" w:rsidP="00244F18">
      <w:pPr>
        <w:pStyle w:val="aa"/>
        <w:suppressAutoHyphens/>
        <w:spacing w:line="276" w:lineRule="auto"/>
        <w:ind w:left="0" w:firstLine="709"/>
        <w:jc w:val="both"/>
        <w:rPr>
          <w:rFonts w:ascii="Times New Roman" w:hAnsi="Times New Roman" w:cs="Times New Roman"/>
        </w:rPr>
      </w:pPr>
      <w:r w:rsidRPr="00244F18">
        <w:rPr>
          <w:rFonts w:ascii="Times New Roman" w:hAnsi="Times New Roman" w:cs="Times New Roman"/>
        </w:rPr>
        <w:t xml:space="preserve">Дисциплина «Инженерная </w:t>
      </w:r>
      <w:r w:rsidRPr="00244F18">
        <w:rPr>
          <w:rFonts w:ascii="Times New Roman" w:hAnsi="Times New Roman" w:cs="Times New Roman"/>
          <w:bCs/>
        </w:rPr>
        <w:t>и компьютерная графика</w:t>
      </w:r>
      <w:r w:rsidRPr="00244F18">
        <w:rPr>
          <w:rFonts w:ascii="Times New Roman" w:hAnsi="Times New Roman" w:cs="Times New Roman"/>
        </w:rPr>
        <w:t>» включена в обязательную часть общепрофессионального цикла образовательной программы.</w:t>
      </w:r>
    </w:p>
    <w:p w:rsidR="00DF5BAF" w:rsidRDefault="00DF5BAF" w:rsidP="00244F18">
      <w:pPr>
        <w:pStyle w:val="aa"/>
        <w:suppressAutoHyphens/>
        <w:spacing w:line="276" w:lineRule="auto"/>
        <w:ind w:left="0" w:firstLine="709"/>
        <w:jc w:val="both"/>
        <w:rPr>
          <w:rFonts w:ascii="Times New Roman" w:hAnsi="Times New Roman" w:cs="Times New Roman"/>
        </w:rPr>
      </w:pPr>
    </w:p>
    <w:p w:rsidR="00E44EA0" w:rsidRPr="009C4A84" w:rsidRDefault="00E44EA0" w:rsidP="009C4A84">
      <w:pPr>
        <w:pStyle w:val="11"/>
        <w:numPr>
          <w:ilvl w:val="1"/>
          <w:numId w:val="9"/>
        </w:numPr>
        <w:rPr>
          <w:b/>
        </w:rPr>
      </w:pPr>
      <w:r w:rsidRPr="009C4A84">
        <w:rPr>
          <w:b/>
          <w:color w:val="000000"/>
          <w:sz w:val="24"/>
          <w:szCs w:val="24"/>
          <w:lang w:bidi="ru-RU"/>
        </w:rPr>
        <w:t>Планируемые результаты освоения учебной дисциплины:</w:t>
      </w:r>
      <w:bookmarkEnd w:id="6"/>
    </w:p>
    <w:p w:rsidR="00244F18" w:rsidRPr="00244F18" w:rsidRDefault="00244F18" w:rsidP="00244F18">
      <w:pPr>
        <w:pStyle w:val="aa"/>
        <w:ind w:left="0" w:firstLine="709"/>
        <w:jc w:val="both"/>
        <w:rPr>
          <w:rFonts w:ascii="Times New Roman" w:eastAsia="Times New Roman" w:hAnsi="Times New Roman" w:cs="Times New Roman"/>
        </w:rPr>
      </w:pPr>
      <w:r w:rsidRPr="00244F18">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7A6251">
        <w:rPr>
          <w:rFonts w:ascii="Times New Roman" w:eastAsia="Times New Roman" w:hAnsi="Times New Roman" w:cs="Times New Roman"/>
        </w:rPr>
        <w:t>ОП СПО-ППССЗ.</w:t>
      </w:r>
    </w:p>
    <w:p w:rsidR="00E44EA0" w:rsidRDefault="00E44EA0" w:rsidP="000A0F3D">
      <w:pPr>
        <w:pStyle w:val="aa"/>
        <w:ind w:left="0" w:firstLine="709"/>
        <w:jc w:val="both"/>
        <w:rPr>
          <w:rFonts w:ascii="Times New Roman" w:eastAsia="Times New Roman" w:hAnsi="Times New Roman" w:cs="Times New Roman"/>
        </w:rPr>
      </w:pPr>
      <w:r w:rsidRPr="000A0F3D">
        <w:rPr>
          <w:rFonts w:ascii="Times New Roman" w:eastAsia="Times New Roman" w:hAnsi="Times New Roman" w:cs="Times New Roman"/>
        </w:rPr>
        <w:t>В результате освоения учебной дисциплины обучающийся должен</w:t>
      </w:r>
      <w:r w:rsidR="000A0F3D" w:rsidRPr="000A0F3D">
        <w:rPr>
          <w:rFonts w:ascii="Times New Roman" w:eastAsia="Times New Roman" w:hAnsi="Times New Roman" w:cs="Times New Roman"/>
        </w:rPr>
        <w:t xml:space="preserve"> сформировать следующие умения, знания, общие и профессиональные компетенции:</w:t>
      </w:r>
    </w:p>
    <w:p w:rsidR="00DF5BAF" w:rsidRPr="000A0F3D" w:rsidRDefault="00DF5BAF" w:rsidP="000A0F3D">
      <w:pPr>
        <w:pStyle w:val="aa"/>
        <w:ind w:left="0" w:firstLine="709"/>
        <w:jc w:val="both"/>
        <w:rPr>
          <w:rFonts w:ascii="Times New Roman" w:eastAsia="Times New Roman" w:hAnsi="Times New Roman" w:cs="Times New Roman"/>
        </w:rPr>
      </w:pPr>
    </w:p>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58"/>
        <w:gridCol w:w="3544"/>
        <w:gridCol w:w="2363"/>
      </w:tblGrid>
      <w:tr w:rsidR="00244F18" w:rsidRPr="0090794F" w:rsidTr="00DF5BAF">
        <w:trPr>
          <w:trHeight w:val="20"/>
        </w:trPr>
        <w:tc>
          <w:tcPr>
            <w:tcW w:w="609"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 xml:space="preserve">Код </w:t>
            </w:r>
          </w:p>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1561"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1698"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1132" w:type="pct"/>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244F18" w:rsidRPr="0090794F" w:rsidTr="00DF5BAF">
        <w:trPr>
          <w:trHeight w:val="20"/>
        </w:trPr>
        <w:tc>
          <w:tcPr>
            <w:tcW w:w="609" w:type="pct"/>
          </w:tcPr>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01,</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02,</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03,</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04,</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05,</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09</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ПК.2.3, ПК.3.1, ПК.4.1,</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ПК.5.1</w:t>
            </w:r>
          </w:p>
        </w:tc>
        <w:tc>
          <w:tcPr>
            <w:tcW w:w="1561" w:type="pct"/>
          </w:tcPr>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оформлять технологическую и конструкторскую документацию в соответствии с действующей нормативно-технической документацией;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 xml:space="preserve">соблюдать требования государственных стандартов Единой системы конструкторской документации (далее – ЕСКД) и Единой системы технологической </w:t>
            </w:r>
            <w:r w:rsidRPr="000A0F3D">
              <w:rPr>
                <w:rStyle w:val="ab"/>
                <w:i w:val="0"/>
              </w:rPr>
              <w:lastRenderedPageBreak/>
              <w:t>документации (далее -- ЕСТД);</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читать рабочие и сборочные чертежи несложных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составлять эскизы, схемы, чертежи сложных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применять сетевые компьютерные технологии, стандартные офисные приложения на уровне пользователя.</w:t>
            </w:r>
          </w:p>
        </w:tc>
        <w:tc>
          <w:tcPr>
            <w:tcW w:w="1698" w:type="pct"/>
          </w:tcPr>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lastRenderedPageBreak/>
              <w:t>правила оформления и чтения конструкторской и технологической документации;</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правила выполнения чертежей, технических рисунков, эскизов и схем, правила построения технических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lastRenderedPageBreak/>
              <w:t>способы графического представления электротехнического оборудования и выполнения принципиальных схем;</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типы и назначение спецификаций, правила их чтения и составления.</w:t>
            </w:r>
          </w:p>
        </w:tc>
        <w:tc>
          <w:tcPr>
            <w:tcW w:w="1132" w:type="pct"/>
          </w:tcPr>
          <w:p w:rsidR="00244F18" w:rsidRPr="0090794F" w:rsidRDefault="00244F18" w:rsidP="00244F18">
            <w:pPr>
              <w:widowControl/>
              <w:numPr>
                <w:ilvl w:val="0"/>
                <w:numId w:val="6"/>
              </w:numPr>
              <w:tabs>
                <w:tab w:val="left" w:pos="181"/>
              </w:tabs>
              <w:ind w:left="0" w:hanging="39"/>
              <w:rPr>
                <w:rStyle w:val="ab"/>
                <w:i w:val="0"/>
              </w:rPr>
            </w:pPr>
          </w:p>
        </w:tc>
      </w:tr>
    </w:tbl>
    <w:p w:rsidR="000A0F3D" w:rsidRDefault="000A0F3D" w:rsidP="000A0F3D">
      <w:pPr>
        <w:pStyle w:val="20"/>
        <w:tabs>
          <w:tab w:val="left" w:pos="1356"/>
        </w:tabs>
        <w:ind w:firstLine="709"/>
        <w:jc w:val="both"/>
        <w:rPr>
          <w:color w:val="000000"/>
          <w:sz w:val="24"/>
          <w:szCs w:val="24"/>
          <w:highlight w:val="yellow"/>
          <w:lang w:eastAsia="ru-RU" w:bidi="ru-RU"/>
        </w:rPr>
      </w:pPr>
    </w:p>
    <w:p w:rsidR="00D13768" w:rsidRPr="009A76FA" w:rsidRDefault="00D13768" w:rsidP="009A76FA">
      <w:pPr>
        <w:pStyle w:val="20"/>
        <w:ind w:firstLine="760"/>
        <w:jc w:val="both"/>
        <w:rPr>
          <w:color w:val="000000"/>
          <w:sz w:val="24"/>
          <w:szCs w:val="24"/>
          <w:lang w:eastAsia="ru-RU" w:bidi="ru-RU"/>
        </w:rPr>
      </w:pPr>
      <w:r w:rsidRPr="009A76FA">
        <w:rPr>
          <w:color w:val="000000"/>
          <w:sz w:val="24"/>
          <w:szCs w:val="24"/>
          <w:lang w:eastAsia="ru-RU" w:bidi="ru-RU"/>
        </w:rPr>
        <w:t>Личностные результаты освоения программы учебной дисциплины, формируемые на основе включения в образовательную программу рабочей программы воспитания (ЛР):</w:t>
      </w:r>
    </w:p>
    <w:p w:rsidR="009A76FA" w:rsidRPr="009A76FA" w:rsidRDefault="009A76FA" w:rsidP="009A76FA">
      <w:pPr>
        <w:pStyle w:val="15"/>
        <w:spacing w:line="276" w:lineRule="auto"/>
        <w:ind w:firstLine="740"/>
        <w:jc w:val="both"/>
        <w:rPr>
          <w:sz w:val="24"/>
          <w:szCs w:val="24"/>
        </w:rPr>
      </w:pPr>
      <w:r w:rsidRPr="009A76FA">
        <w:rPr>
          <w:sz w:val="24"/>
          <w:szCs w:val="24"/>
        </w:rPr>
        <w:t>ЛР 29 Выражающий осознанную готовность к непрерывному образованию и самообразо</w:t>
      </w:r>
      <w:r w:rsidRPr="009A76FA">
        <w:rPr>
          <w:sz w:val="24"/>
          <w:szCs w:val="24"/>
        </w:rPr>
        <w:softHyphen/>
        <w:t>ванию в выбранной сфере профессиональной деятельности.</w:t>
      </w:r>
    </w:p>
    <w:p w:rsidR="009A76FA" w:rsidRPr="009A76FA" w:rsidRDefault="009A76FA" w:rsidP="009A76FA">
      <w:pPr>
        <w:pStyle w:val="15"/>
        <w:spacing w:line="276" w:lineRule="auto"/>
        <w:ind w:firstLine="740"/>
        <w:jc w:val="both"/>
        <w:rPr>
          <w:sz w:val="24"/>
          <w:szCs w:val="24"/>
        </w:rPr>
      </w:pPr>
      <w:r w:rsidRPr="009A76FA">
        <w:rPr>
          <w:sz w:val="24"/>
          <w:szCs w:val="24"/>
        </w:rPr>
        <w:t>ЛР 30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9A76FA" w:rsidRPr="009A76FA" w:rsidRDefault="009A76FA" w:rsidP="009A76FA">
      <w:pPr>
        <w:pStyle w:val="15"/>
        <w:spacing w:line="276" w:lineRule="auto"/>
        <w:ind w:firstLine="740"/>
        <w:jc w:val="both"/>
        <w:rPr>
          <w:sz w:val="24"/>
          <w:szCs w:val="24"/>
        </w:rPr>
      </w:pPr>
      <w:r w:rsidRPr="009A76FA">
        <w:rPr>
          <w:sz w:val="24"/>
          <w:szCs w:val="24"/>
        </w:rPr>
        <w:t>ЛР 31 Ориентированный на осознанное освоение выбранной сферы профессиональной де</w:t>
      </w:r>
      <w:r w:rsidRPr="009A76FA">
        <w:rPr>
          <w:sz w:val="24"/>
          <w:szCs w:val="24"/>
        </w:rPr>
        <w:softHyphen/>
        <w:t>ятельности с учётом личных жизненных планов, потребностей своей семьи, государства и общества.</w:t>
      </w:r>
    </w:p>
    <w:p w:rsidR="009A76FA" w:rsidRPr="009A76FA" w:rsidRDefault="009A76FA" w:rsidP="009A76FA">
      <w:pPr>
        <w:pStyle w:val="15"/>
        <w:spacing w:line="276" w:lineRule="auto"/>
        <w:ind w:firstLine="760"/>
        <w:jc w:val="both"/>
        <w:rPr>
          <w:sz w:val="24"/>
          <w:szCs w:val="24"/>
        </w:rPr>
      </w:pPr>
      <w:r w:rsidRPr="009A76FA">
        <w:rPr>
          <w:sz w:val="24"/>
          <w:szCs w:val="24"/>
        </w:rPr>
        <w:t>ЛР 40 Умеющий выбирать способы решения задач профессиональной деятельности приме</w:t>
      </w:r>
      <w:r w:rsidRPr="009A76FA">
        <w:rPr>
          <w:sz w:val="24"/>
          <w:szCs w:val="24"/>
        </w:rPr>
        <w:softHyphen/>
        <w:t>нительно к различным контекстам.</w:t>
      </w:r>
    </w:p>
    <w:p w:rsidR="009A76FA" w:rsidRPr="009A76FA" w:rsidRDefault="009A76FA" w:rsidP="009A76FA">
      <w:pPr>
        <w:pStyle w:val="15"/>
        <w:spacing w:line="276" w:lineRule="auto"/>
        <w:ind w:firstLine="760"/>
        <w:jc w:val="both"/>
        <w:rPr>
          <w:sz w:val="24"/>
          <w:szCs w:val="24"/>
        </w:rPr>
      </w:pPr>
      <w:r w:rsidRPr="009A76FA">
        <w:rPr>
          <w:sz w:val="24"/>
          <w:szCs w:val="24"/>
        </w:rPr>
        <w:t>ЛР 41 Использующий современные средства поиска, анализа и интерпретации информа</w:t>
      </w:r>
      <w:r w:rsidRPr="009A76FA">
        <w:rPr>
          <w:sz w:val="24"/>
          <w:szCs w:val="24"/>
        </w:rPr>
        <w:softHyphen/>
        <w:t>ции, информационные технологии для выполнения задач профессиональной деятельности.</w:t>
      </w:r>
    </w:p>
    <w:p w:rsidR="009A76FA" w:rsidRPr="00552D39" w:rsidRDefault="009A76FA" w:rsidP="00D13768">
      <w:pPr>
        <w:pStyle w:val="20"/>
        <w:spacing w:line="254" w:lineRule="auto"/>
        <w:ind w:firstLine="760"/>
        <w:jc w:val="both"/>
        <w:rPr>
          <w:color w:val="000000"/>
          <w:sz w:val="24"/>
          <w:szCs w:val="24"/>
          <w:lang w:eastAsia="ru-RU" w:bidi="ru-RU"/>
        </w:rPr>
      </w:pPr>
    </w:p>
    <w:p w:rsidR="00E44EA0" w:rsidRDefault="00E44EA0" w:rsidP="00ED404D">
      <w:pPr>
        <w:pStyle w:val="20"/>
        <w:ind w:firstLine="709"/>
        <w:jc w:val="both"/>
      </w:pPr>
      <w:r>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7" w:name="_Toc197183566"/>
      <w:r w:rsidRPr="009C4A84">
        <w:rPr>
          <w:rFonts w:ascii="Times New Roman" w:hAnsi="Times New Roman" w:cs="Times New Roman"/>
          <w:b/>
          <w:color w:val="auto"/>
          <w:sz w:val="28"/>
          <w:szCs w:val="28"/>
        </w:rPr>
        <w:lastRenderedPageBreak/>
        <w:t>СТРУКТУРА И СОДЕРЖАНИЕ УЧЕБНОЙ ДИСЦИПЛИНЫ</w:t>
      </w:r>
      <w:bookmarkEnd w:id="7"/>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5324A6">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5324A6">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5324A6">
            <w:pPr>
              <w:pStyle w:val="a8"/>
              <w:spacing w:line="240" w:lineRule="auto"/>
              <w:ind w:firstLine="380"/>
              <w:rPr>
                <w:sz w:val="24"/>
                <w:szCs w:val="24"/>
              </w:rPr>
            </w:pPr>
            <w:r>
              <w:rPr>
                <w:b/>
                <w:bCs/>
                <w:color w:val="000000"/>
                <w:sz w:val="24"/>
                <w:szCs w:val="24"/>
                <w:lang w:eastAsia="ru-RU" w:bidi="ru-RU"/>
              </w:rPr>
              <w:t>Объем часов</w:t>
            </w:r>
          </w:p>
        </w:tc>
      </w:tr>
      <w:tr w:rsidR="00E44EA0" w:rsidTr="005324A6">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76</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42</w:t>
            </w:r>
          </w:p>
        </w:tc>
      </w:tr>
      <w:tr w:rsidR="00E44EA0" w:rsidTr="005324A6">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5324A6">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E44EA0" w:rsidP="000A0F3D">
            <w:pPr>
              <w:jc w:val="center"/>
              <w:rPr>
                <w:rFonts w:ascii="Times New Roman" w:hAnsi="Times New Roman" w:cs="Times New Roman"/>
              </w:rPr>
            </w:pPr>
          </w:p>
        </w:tc>
      </w:tr>
      <w:tr w:rsidR="00E44EA0" w:rsidTr="005324A6">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16</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26</w:t>
            </w:r>
          </w:p>
        </w:tc>
      </w:tr>
      <w:tr w:rsidR="00E44EA0" w:rsidTr="005324A6">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34</w:t>
            </w:r>
          </w:p>
        </w:tc>
      </w:tr>
      <w:tr w:rsidR="00E44EA0" w:rsidTr="000A0F3D">
        <w:trPr>
          <w:trHeight w:hRule="exact" w:val="634"/>
          <w:jc w:val="center"/>
        </w:trPr>
        <w:tc>
          <w:tcPr>
            <w:tcW w:w="7744" w:type="dxa"/>
            <w:tcBorders>
              <w:top w:val="single" w:sz="4" w:space="0" w:color="auto"/>
              <w:left w:val="single" w:sz="4" w:space="0" w:color="auto"/>
              <w:bottom w:val="single" w:sz="4" w:space="0" w:color="auto"/>
            </w:tcBorders>
            <w:shd w:val="clear" w:color="auto" w:fill="auto"/>
            <w:vAlign w:val="bottom"/>
          </w:tcPr>
          <w:p w:rsidR="00E44EA0" w:rsidRDefault="00E44EA0" w:rsidP="00893B67">
            <w:pPr>
              <w:pStyle w:val="a8"/>
              <w:tabs>
                <w:tab w:val="left" w:leader="underscore" w:pos="3982"/>
              </w:tabs>
              <w:spacing w:line="240" w:lineRule="auto"/>
              <w:ind w:firstLine="0"/>
              <w:rPr>
                <w:sz w:val="24"/>
                <w:szCs w:val="24"/>
              </w:rPr>
            </w:pPr>
            <w:r>
              <w:rPr>
                <w:b/>
                <w:bCs/>
                <w:i/>
                <w:iCs/>
                <w:color w:val="000000"/>
                <w:sz w:val="24"/>
                <w:szCs w:val="24"/>
                <w:lang w:eastAsia="ru-RU" w:bidi="ru-RU"/>
              </w:rPr>
              <w:t>Промежуточная аттестация</w:t>
            </w:r>
            <w:r w:rsidR="000A0F3D">
              <w:rPr>
                <w:b/>
                <w:bCs/>
                <w:i/>
                <w:iCs/>
                <w:color w:val="000000"/>
                <w:sz w:val="24"/>
                <w:szCs w:val="24"/>
                <w:lang w:eastAsia="ru-RU" w:bidi="ru-RU"/>
              </w:rPr>
              <w:t>: другие формы контроля – 3 семестр, дифференцированный зачет – 4 семестр</w:t>
            </w:r>
          </w:p>
        </w:tc>
        <w:tc>
          <w:tcPr>
            <w:tcW w:w="2282" w:type="dxa"/>
            <w:tcBorders>
              <w:top w:val="single" w:sz="4" w:space="0" w:color="auto"/>
              <w:bottom w:val="single" w:sz="4" w:space="0" w:color="auto"/>
              <w:right w:val="single" w:sz="4" w:space="0" w:color="auto"/>
            </w:tcBorders>
            <w:shd w:val="clear" w:color="auto" w:fill="auto"/>
          </w:tcPr>
          <w:p w:rsidR="00E44EA0" w:rsidRDefault="00E44EA0" w:rsidP="005324A6">
            <w:pPr>
              <w:rPr>
                <w:sz w:val="10"/>
                <w:szCs w:val="10"/>
              </w:rPr>
            </w:pPr>
          </w:p>
        </w:tc>
      </w:tr>
    </w:tbl>
    <w:p w:rsidR="00E44EA0" w:rsidRDefault="00E44EA0" w:rsidP="00E44EA0">
      <w:pPr>
        <w:spacing w:after="339" w:line="1" w:lineRule="exact"/>
      </w:pPr>
    </w:p>
    <w:p w:rsidR="00E44EA0" w:rsidRDefault="00E44EA0" w:rsidP="00E44EA0">
      <w:pPr>
        <w:sectPr w:rsidR="00E44EA0" w:rsidSect="00893B67">
          <w:pgSz w:w="11900" w:h="16840"/>
          <w:pgMar w:top="1069" w:right="631" w:bottom="1134" w:left="937" w:header="641"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5F5B7C">
        <w:rPr>
          <w:b/>
          <w:bCs/>
          <w:color w:val="000000"/>
          <w:sz w:val="24"/>
          <w:szCs w:val="24"/>
          <w:lang w:eastAsia="ru-RU" w:bidi="ru-RU"/>
        </w:rPr>
        <w:t xml:space="preserve"> ОП.01 Инженерная и компьютерная графика</w:t>
      </w:r>
    </w:p>
    <w:tbl>
      <w:tblPr>
        <w:tblOverlap w:val="never"/>
        <w:tblW w:w="15588" w:type="dxa"/>
        <w:jc w:val="center"/>
        <w:tblCellMar>
          <w:left w:w="10" w:type="dxa"/>
          <w:right w:w="10" w:type="dxa"/>
        </w:tblCellMar>
        <w:tblLook w:val="04A0" w:firstRow="1" w:lastRow="0" w:firstColumn="1" w:lastColumn="0" w:noHBand="0" w:noVBand="1"/>
      </w:tblPr>
      <w:tblGrid>
        <w:gridCol w:w="2405"/>
        <w:gridCol w:w="9923"/>
        <w:gridCol w:w="992"/>
        <w:gridCol w:w="2268"/>
      </w:tblGrid>
      <w:tr w:rsidR="00E44EA0" w:rsidRPr="002559A3" w:rsidTr="002559A3">
        <w:trPr>
          <w:trHeight w:hRule="exact" w:val="331"/>
          <w:jc w:val="center"/>
        </w:trPr>
        <w:tc>
          <w:tcPr>
            <w:tcW w:w="2405"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1</w:t>
            </w:r>
          </w:p>
        </w:tc>
        <w:tc>
          <w:tcPr>
            <w:tcW w:w="9923"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2</w:t>
            </w:r>
          </w:p>
        </w:tc>
        <w:tc>
          <w:tcPr>
            <w:tcW w:w="992"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360"/>
              <w:rPr>
                <w:sz w:val="24"/>
                <w:szCs w:val="24"/>
              </w:rPr>
            </w:pPr>
            <w:r w:rsidRPr="002559A3">
              <w:rPr>
                <w:b/>
                <w:bCs/>
                <w:color w:val="000000"/>
                <w:sz w:val="24"/>
                <w:szCs w:val="24"/>
                <w:lang w:eastAsia="ru-RU" w:bidi="ru-RU"/>
              </w:rPr>
              <w:t>3</w:t>
            </w:r>
          </w:p>
        </w:tc>
        <w:tc>
          <w:tcPr>
            <w:tcW w:w="2268" w:type="dxa"/>
            <w:tcBorders>
              <w:top w:val="single" w:sz="4" w:space="0" w:color="auto"/>
              <w:left w:val="single" w:sz="4" w:space="0" w:color="auto"/>
              <w:righ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4</w:t>
            </w:r>
          </w:p>
        </w:tc>
      </w:tr>
      <w:tr w:rsidR="00E44EA0" w:rsidRPr="002559A3" w:rsidTr="002559A3">
        <w:trPr>
          <w:trHeight w:hRule="exact" w:val="1383"/>
          <w:jc w:val="center"/>
        </w:trPr>
        <w:tc>
          <w:tcPr>
            <w:tcW w:w="2405" w:type="dxa"/>
            <w:tcBorders>
              <w:top w:val="single" w:sz="4" w:space="0" w:color="auto"/>
              <w:left w:val="single" w:sz="4" w:space="0" w:color="auto"/>
            </w:tcBorders>
            <w:shd w:val="clear" w:color="auto" w:fill="auto"/>
            <w:vAlign w:val="center"/>
          </w:tcPr>
          <w:p w:rsidR="00E44EA0" w:rsidRPr="002559A3" w:rsidRDefault="00E44EA0" w:rsidP="00540F67">
            <w:pPr>
              <w:pStyle w:val="a8"/>
              <w:spacing w:line="240" w:lineRule="auto"/>
              <w:ind w:firstLine="0"/>
              <w:jc w:val="center"/>
              <w:rPr>
                <w:sz w:val="24"/>
                <w:szCs w:val="24"/>
              </w:rPr>
            </w:pPr>
            <w:r w:rsidRPr="002559A3">
              <w:rPr>
                <w:b/>
                <w:bCs/>
                <w:color w:val="000000"/>
                <w:sz w:val="24"/>
                <w:szCs w:val="24"/>
                <w:lang w:eastAsia="ru-RU" w:bidi="ru-RU"/>
              </w:rPr>
              <w:t>Наименование разделов и тем</w:t>
            </w:r>
          </w:p>
        </w:tc>
        <w:tc>
          <w:tcPr>
            <w:tcW w:w="9923" w:type="dxa"/>
            <w:tcBorders>
              <w:top w:val="single" w:sz="4" w:space="0" w:color="auto"/>
              <w:left w:val="single" w:sz="4" w:space="0" w:color="auto"/>
            </w:tcBorders>
            <w:shd w:val="clear" w:color="auto" w:fill="auto"/>
            <w:vAlign w:val="center"/>
          </w:tcPr>
          <w:p w:rsidR="00E44EA0" w:rsidRPr="002559A3" w:rsidRDefault="00E44EA0" w:rsidP="000A0F3D">
            <w:pPr>
              <w:pStyle w:val="a8"/>
              <w:spacing w:line="240" w:lineRule="auto"/>
              <w:ind w:firstLine="0"/>
              <w:jc w:val="center"/>
              <w:rPr>
                <w:sz w:val="24"/>
                <w:szCs w:val="24"/>
              </w:rPr>
            </w:pPr>
            <w:r w:rsidRPr="002559A3">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992" w:type="dxa"/>
            <w:tcBorders>
              <w:top w:val="single" w:sz="4" w:space="0" w:color="auto"/>
              <w:left w:val="single" w:sz="4" w:space="0" w:color="auto"/>
            </w:tcBorders>
            <w:shd w:val="clear" w:color="auto" w:fill="auto"/>
            <w:vAlign w:val="center"/>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Объем часов</w:t>
            </w:r>
          </w:p>
        </w:tc>
        <w:tc>
          <w:tcPr>
            <w:tcW w:w="2268" w:type="dxa"/>
            <w:tcBorders>
              <w:top w:val="single" w:sz="4" w:space="0" w:color="auto"/>
              <w:left w:val="single" w:sz="4" w:space="0" w:color="auto"/>
              <w:right w:val="single" w:sz="4" w:space="0" w:color="auto"/>
            </w:tcBorders>
            <w:shd w:val="clear" w:color="auto" w:fill="auto"/>
            <w:vAlign w:val="center"/>
          </w:tcPr>
          <w:p w:rsidR="00E44EA0" w:rsidRPr="002559A3" w:rsidRDefault="00E44EA0" w:rsidP="005324A6">
            <w:pPr>
              <w:pStyle w:val="a8"/>
              <w:spacing w:line="233" w:lineRule="auto"/>
              <w:ind w:firstLine="0"/>
              <w:jc w:val="center"/>
              <w:rPr>
                <w:sz w:val="24"/>
                <w:szCs w:val="24"/>
              </w:rPr>
            </w:pPr>
            <w:r w:rsidRPr="002559A3">
              <w:rPr>
                <w:b/>
                <w:bCs/>
                <w:color w:val="000000"/>
                <w:sz w:val="24"/>
                <w:szCs w:val="24"/>
                <w:lang w:eastAsia="ru-RU" w:bidi="ru-RU"/>
              </w:rPr>
              <w:t>Уровень освоения, формируемые компетенции, личностные результаты</w:t>
            </w:r>
          </w:p>
        </w:tc>
      </w:tr>
      <w:tr w:rsidR="00ED404D" w:rsidRPr="002559A3" w:rsidTr="002559A3">
        <w:trPr>
          <w:trHeight w:hRule="exact" w:val="488"/>
          <w:jc w:val="center"/>
        </w:trPr>
        <w:tc>
          <w:tcPr>
            <w:tcW w:w="12328" w:type="dxa"/>
            <w:gridSpan w:val="2"/>
            <w:tcBorders>
              <w:top w:val="single" w:sz="4" w:space="0" w:color="auto"/>
              <w:left w:val="single" w:sz="4" w:space="0" w:color="auto"/>
            </w:tcBorders>
            <w:shd w:val="clear" w:color="auto" w:fill="auto"/>
          </w:tcPr>
          <w:p w:rsidR="00ED404D" w:rsidRPr="002559A3" w:rsidRDefault="00ED404D" w:rsidP="005324A6">
            <w:pPr>
              <w:rPr>
                <w:rFonts w:ascii="Times New Roman" w:hAnsi="Times New Roman" w:cs="Times New Roman"/>
              </w:rPr>
            </w:pPr>
            <w:r w:rsidRPr="002559A3">
              <w:rPr>
                <w:rFonts w:ascii="Times New Roman" w:hAnsi="Times New Roman" w:cs="Times New Roman"/>
                <w:b/>
                <w:bCs/>
              </w:rPr>
              <w:t>Раздел 1. Основы инженерной графики</w:t>
            </w:r>
          </w:p>
        </w:tc>
        <w:tc>
          <w:tcPr>
            <w:tcW w:w="992" w:type="dxa"/>
            <w:tcBorders>
              <w:top w:val="single" w:sz="4" w:space="0" w:color="auto"/>
              <w:left w:val="single" w:sz="4" w:space="0" w:color="auto"/>
            </w:tcBorders>
            <w:shd w:val="clear" w:color="auto" w:fill="auto"/>
          </w:tcPr>
          <w:p w:rsidR="00ED404D" w:rsidRPr="002559A3" w:rsidRDefault="00556CDC" w:rsidP="009C4A84">
            <w:pPr>
              <w:jc w:val="center"/>
              <w:rPr>
                <w:rFonts w:ascii="Times New Roman" w:hAnsi="Times New Roman" w:cs="Times New Roman"/>
              </w:rPr>
            </w:pPr>
            <w:r>
              <w:rPr>
                <w:rFonts w:ascii="Times New Roman" w:hAnsi="Times New Roman" w:cs="Times New Roman"/>
              </w:rPr>
              <w:t>4</w:t>
            </w:r>
            <w:r w:rsidR="009C4A84">
              <w:rPr>
                <w:rFonts w:ascii="Times New Roman" w:hAnsi="Times New Roman" w:cs="Times New Roman"/>
              </w:rPr>
              <w:t>6</w:t>
            </w:r>
          </w:p>
        </w:tc>
        <w:tc>
          <w:tcPr>
            <w:tcW w:w="2268" w:type="dxa"/>
            <w:tcBorders>
              <w:top w:val="single" w:sz="4" w:space="0" w:color="auto"/>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354"/>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 xml:space="preserve">Тема 1.1 </w:t>
            </w:r>
            <w:r w:rsidR="00962A4D" w:rsidRPr="002559A3">
              <w:rPr>
                <w:b/>
                <w:bCs/>
                <w:color w:val="000000"/>
                <w:sz w:val="24"/>
                <w:szCs w:val="24"/>
                <w:lang w:eastAsia="ru-RU" w:bidi="ru-RU"/>
              </w:rPr>
              <w:t xml:space="preserve">Введение. </w:t>
            </w:r>
            <w:r w:rsidRPr="002559A3">
              <w:rPr>
                <w:b/>
                <w:bCs/>
                <w:sz w:val="24"/>
                <w:szCs w:val="24"/>
              </w:rPr>
              <w:t>Единая система конструкторской документации</w:t>
            </w: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56CDC" w:rsidP="009C4A84">
            <w:pPr>
              <w:pStyle w:val="a8"/>
              <w:spacing w:line="240" w:lineRule="auto"/>
              <w:ind w:firstLine="0"/>
              <w:jc w:val="center"/>
              <w:rPr>
                <w:sz w:val="24"/>
                <w:szCs w:val="24"/>
              </w:rPr>
            </w:pPr>
            <w:r>
              <w:rPr>
                <w:sz w:val="24"/>
                <w:szCs w:val="24"/>
              </w:rPr>
              <w:t>1</w:t>
            </w:r>
            <w:r w:rsidR="009C4A84">
              <w:rPr>
                <w:sz w:val="24"/>
                <w:szCs w:val="24"/>
              </w:rPr>
              <w:t>8</w:t>
            </w:r>
            <w:r w:rsidR="005F5B7C" w:rsidRPr="002559A3">
              <w:rPr>
                <w:sz w:val="24"/>
                <w:szCs w:val="24"/>
              </w:rPr>
              <w:t>/</w:t>
            </w:r>
            <w:r>
              <w:rPr>
                <w:sz w:val="24"/>
                <w:szCs w:val="24"/>
              </w:rPr>
              <w:t>1</w:t>
            </w:r>
            <w:r w:rsidR="009C4A84">
              <w:rPr>
                <w:sz w:val="24"/>
                <w:szCs w:val="24"/>
              </w:rPr>
              <w:t>8</w:t>
            </w:r>
          </w:p>
        </w:tc>
        <w:tc>
          <w:tcPr>
            <w:tcW w:w="2268" w:type="dxa"/>
            <w:vMerge w:val="restart"/>
            <w:tcBorders>
              <w:top w:val="single" w:sz="4" w:space="0" w:color="auto"/>
              <w:left w:val="single" w:sz="4" w:space="0" w:color="auto"/>
              <w:right w:val="single" w:sz="4" w:space="0" w:color="auto"/>
            </w:tcBorders>
            <w:shd w:val="clear" w:color="auto" w:fill="auto"/>
          </w:tcPr>
          <w:p w:rsidR="009A76FA" w:rsidRDefault="009A76FA" w:rsidP="009A76FA">
            <w:pPr>
              <w:pStyle w:val="15"/>
              <w:spacing w:line="230" w:lineRule="auto"/>
              <w:ind w:firstLine="0"/>
              <w:jc w:val="both"/>
            </w:pPr>
            <w:r>
              <w:t xml:space="preserve">1-3, </w:t>
            </w:r>
            <w:r w:rsidR="00ED404D" w:rsidRPr="002559A3">
              <w:t xml:space="preserve">ОК 1, ОК 2, ОК 3, ОК 4, ОК 5, ОК 9, ПК 2.3, ПК 3.1, ПК 4.1, ПК 5.1, </w:t>
            </w:r>
            <w:r>
              <w:t>ЛР 29, ЛР 30, ЛР 31, ЛР 40, ЛР 41</w:t>
            </w:r>
          </w:p>
          <w:p w:rsidR="00ED404D" w:rsidRPr="002559A3" w:rsidRDefault="00ED404D" w:rsidP="00ED404D">
            <w:pPr>
              <w:rPr>
                <w:rFonts w:ascii="Times New Roman" w:hAnsi="Times New Roman" w:cs="Times New Roman"/>
              </w:rPr>
            </w:pPr>
          </w:p>
        </w:tc>
      </w:tr>
      <w:tr w:rsidR="00ED404D" w:rsidRPr="002559A3" w:rsidTr="002559A3">
        <w:trPr>
          <w:trHeight w:hRule="exact" w:val="444"/>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
                <w:bCs/>
                <w:color w:val="000000"/>
                <w:sz w:val="24"/>
                <w:szCs w:val="24"/>
                <w:lang w:eastAsia="ru-RU" w:bidi="ru-RU"/>
              </w:rPr>
            </w:pPr>
            <w:r w:rsidRPr="002559A3">
              <w:rPr>
                <w:bCs/>
                <w:sz w:val="24"/>
                <w:szCs w:val="24"/>
              </w:rPr>
              <w:t>1. Основные сведения по оформлению чертежей. ЕСКД.</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550"/>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Cs/>
                <w:sz w:val="24"/>
                <w:szCs w:val="24"/>
              </w:rPr>
            </w:pPr>
            <w:r w:rsidRPr="002559A3">
              <w:rPr>
                <w:bCs/>
                <w:sz w:val="24"/>
                <w:szCs w:val="24"/>
              </w:rPr>
              <w:t xml:space="preserve">2. Изучение ГОСТ 2.301-68 Форматы. ГОСТ 2.302-68 Масштабы. </w:t>
            </w:r>
          </w:p>
          <w:p w:rsidR="00ED404D" w:rsidRPr="002559A3" w:rsidRDefault="00ED404D" w:rsidP="00ED404D">
            <w:pPr>
              <w:pStyle w:val="a8"/>
              <w:spacing w:line="240" w:lineRule="auto"/>
              <w:ind w:firstLine="0"/>
              <w:rPr>
                <w:b/>
                <w:bCs/>
                <w:color w:val="000000"/>
                <w:sz w:val="24"/>
                <w:szCs w:val="24"/>
                <w:lang w:eastAsia="ru-RU" w:bidi="ru-RU"/>
              </w:rPr>
            </w:pPr>
            <w:r w:rsidRPr="002559A3">
              <w:rPr>
                <w:bCs/>
                <w:sz w:val="24"/>
                <w:szCs w:val="24"/>
              </w:rPr>
              <w:t>ГОСТ 2.104-2006 Основные надписи. ГОСТ 2.304-81 Шрифты чертежные.</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444"/>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
                <w:bCs/>
                <w:color w:val="000000"/>
                <w:sz w:val="24"/>
                <w:szCs w:val="24"/>
                <w:lang w:eastAsia="ru-RU" w:bidi="ru-RU"/>
              </w:rPr>
            </w:pPr>
            <w:r w:rsidRPr="002559A3">
              <w:rPr>
                <w:bCs/>
                <w:sz w:val="24"/>
                <w:szCs w:val="24"/>
              </w:rPr>
              <w:t>3. Изучение ГОСТ 2.303-68 Линии.</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408"/>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556CDC" w:rsidRDefault="00556CDC" w:rsidP="00DF5BAF">
            <w:pPr>
              <w:pStyle w:val="a8"/>
              <w:spacing w:line="240" w:lineRule="auto"/>
              <w:ind w:firstLine="0"/>
              <w:jc w:val="center"/>
              <w:rPr>
                <w:color w:val="000000"/>
                <w:sz w:val="24"/>
                <w:szCs w:val="24"/>
                <w:lang w:eastAsia="ru-RU" w:bidi="ru-RU"/>
              </w:rPr>
            </w:pPr>
            <w:r>
              <w:rPr>
                <w:color w:val="000000"/>
                <w:sz w:val="24"/>
                <w:szCs w:val="24"/>
                <w:lang w:val="en-US" w:eastAsia="ru-RU" w:bidi="ru-RU"/>
              </w:rPr>
              <w:t>4</w:t>
            </w:r>
            <w:r>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42"/>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rPr>
            </w:pPr>
            <w:r w:rsidRPr="002559A3">
              <w:rPr>
                <w:rFonts w:ascii="Times New Roman" w:hAnsi="Times New Roman" w:cs="Times New Roman"/>
              </w:rPr>
              <w:t>Практическая работа 1. Выполнение основной надписи чертежа</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06"/>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rPr>
            </w:pPr>
            <w:r w:rsidRPr="002559A3">
              <w:rPr>
                <w:rFonts w:ascii="Times New Roman" w:hAnsi="Times New Roman" w:cs="Times New Roman"/>
              </w:rPr>
              <w:t>Практическая работа 2. Выполнение букв, цифр и надписей чертёжным шрифтом</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1490"/>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b/>
              </w:rPr>
            </w:pPr>
            <w:r w:rsidRPr="002559A3">
              <w:rPr>
                <w:rFonts w:ascii="Times New Roman" w:hAnsi="Times New Roman" w:cs="Times New Roman"/>
                <w:b/>
              </w:rPr>
              <w:t>Самостоятельная работа обучающихся №1</w:t>
            </w:r>
          </w:p>
          <w:p w:rsidR="002559A3" w:rsidRPr="002559A3" w:rsidRDefault="002559A3" w:rsidP="002559A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
              </w:rPr>
            </w:pPr>
            <w:r w:rsidRPr="002559A3">
              <w:rPr>
                <w:rFonts w:ascii="Times New Roman" w:eastAsia="Times New Roman" w:hAnsi="Times New Roman" w:cs="Times New Roman"/>
                <w:lang w:bidi="ar-SA"/>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r w:rsidRPr="002559A3">
              <w:rPr>
                <w:rFonts w:ascii="Times New Roman" w:eastAsia="Times New Roman" w:hAnsi="Times New Roman" w:cs="Times New Roman"/>
                <w:b/>
                <w:color w:val="auto"/>
                <w:lang w:bidi="ar-SA"/>
              </w:rPr>
              <w:t xml:space="preserve"> </w:t>
            </w:r>
            <w:r w:rsidRPr="002559A3">
              <w:rPr>
                <w:rFonts w:ascii="Times New Roman" w:eastAsia="Times New Roman" w:hAnsi="Times New Roman" w:cs="Times New Roman"/>
                <w:color w:val="auto"/>
                <w:lang w:bidi="ar-SA"/>
              </w:rPr>
              <w:t>Темы докладов или презентаций:</w:t>
            </w:r>
            <w:r>
              <w:rPr>
                <w:rFonts w:ascii="Times New Roman" w:eastAsia="Times New Roman" w:hAnsi="Times New Roman" w:cs="Times New Roman"/>
                <w:b/>
                <w:color w:val="auto"/>
                <w:lang w:bidi="ar-SA"/>
              </w:rPr>
              <w:t xml:space="preserve"> </w:t>
            </w:r>
            <w:r w:rsidRPr="002559A3">
              <w:rPr>
                <w:rFonts w:ascii="Times New Roman" w:eastAsia="Times New Roman" w:hAnsi="Times New Roman" w:cs="Times New Roman"/>
                <w:lang w:bidi="ar-SA"/>
              </w:rPr>
              <w:t>«Роль чертежа в технической деятельности специалиста».</w:t>
            </w:r>
          </w:p>
        </w:tc>
        <w:tc>
          <w:tcPr>
            <w:tcW w:w="992" w:type="dxa"/>
            <w:tcBorders>
              <w:top w:val="single" w:sz="4" w:space="0" w:color="auto"/>
              <w:left w:val="single" w:sz="4" w:space="0" w:color="auto"/>
            </w:tcBorders>
            <w:shd w:val="clear" w:color="auto" w:fill="auto"/>
            <w:vAlign w:val="center"/>
          </w:tcPr>
          <w:p w:rsidR="00ED404D" w:rsidRPr="002559A3" w:rsidRDefault="009C4A84" w:rsidP="00DF5BAF">
            <w:pPr>
              <w:pStyle w:val="a8"/>
              <w:spacing w:line="240" w:lineRule="auto"/>
              <w:ind w:firstLine="0"/>
              <w:jc w:val="center"/>
              <w:rPr>
                <w:color w:val="000000"/>
                <w:sz w:val="24"/>
                <w:szCs w:val="24"/>
                <w:lang w:eastAsia="ru-RU" w:bidi="ru-RU"/>
              </w:rPr>
            </w:pPr>
            <w:r>
              <w:rPr>
                <w:color w:val="000000"/>
                <w:sz w:val="24"/>
                <w:szCs w:val="24"/>
                <w:lang w:eastAsia="ru-RU" w:bidi="ru-RU"/>
              </w:rPr>
              <w:t>10</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39"/>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2669AB">
            <w:pPr>
              <w:pStyle w:val="a8"/>
              <w:spacing w:line="240" w:lineRule="auto"/>
              <w:ind w:firstLine="0"/>
              <w:rPr>
                <w:sz w:val="24"/>
                <w:szCs w:val="24"/>
              </w:rPr>
            </w:pPr>
            <w:r w:rsidRPr="002559A3">
              <w:rPr>
                <w:b/>
                <w:bCs/>
                <w:sz w:val="24"/>
                <w:szCs w:val="24"/>
              </w:rPr>
              <w:t>Тема 1.2 Выполнение технических рисунков в машинной графике</w:t>
            </w:r>
          </w:p>
        </w:tc>
        <w:tc>
          <w:tcPr>
            <w:tcW w:w="9923" w:type="dxa"/>
            <w:tcBorders>
              <w:top w:val="single" w:sz="4" w:space="0" w:color="auto"/>
              <w:left w:val="single" w:sz="4" w:space="0" w:color="auto"/>
            </w:tcBorders>
            <w:shd w:val="clear" w:color="auto" w:fill="auto"/>
            <w:vAlign w:val="center"/>
          </w:tcPr>
          <w:p w:rsidR="00ED404D" w:rsidRPr="002559A3" w:rsidRDefault="00ED404D" w:rsidP="002669AB">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sz w:val="24"/>
                <w:szCs w:val="24"/>
              </w:rPr>
            </w:pPr>
            <w:r>
              <w:rPr>
                <w:color w:val="000000"/>
                <w:sz w:val="24"/>
                <w:szCs w:val="24"/>
                <w:lang w:eastAsia="ru-RU" w:bidi="ru-RU"/>
              </w:rPr>
              <w:t>28/28</w:t>
            </w:r>
          </w:p>
        </w:tc>
        <w:tc>
          <w:tcPr>
            <w:tcW w:w="2268" w:type="dxa"/>
            <w:vMerge w:val="restart"/>
            <w:tcBorders>
              <w:top w:val="single" w:sz="4" w:space="0" w:color="auto"/>
              <w:left w:val="single" w:sz="4" w:space="0" w:color="auto"/>
              <w:right w:val="single" w:sz="4" w:space="0" w:color="auto"/>
            </w:tcBorders>
            <w:shd w:val="clear" w:color="auto" w:fill="auto"/>
          </w:tcPr>
          <w:p w:rsidR="00ED404D" w:rsidRPr="002559A3" w:rsidRDefault="009A76FA" w:rsidP="002669AB">
            <w:pPr>
              <w:rPr>
                <w:rFonts w:ascii="Times New Roman" w:hAnsi="Times New Roman" w:cs="Times New Roman"/>
              </w:rPr>
            </w:pPr>
            <w:r>
              <w:rPr>
                <w:rFonts w:ascii="Times New Roman" w:hAnsi="Times New Roman" w:cs="Times New Roman"/>
              </w:rPr>
              <w:t xml:space="preserve">1-3, </w:t>
            </w:r>
            <w:r w:rsidR="00ED404D" w:rsidRPr="002559A3">
              <w:rPr>
                <w:rFonts w:ascii="Times New Roman" w:hAnsi="Times New Roman" w:cs="Times New Roman"/>
              </w:rPr>
              <w:t xml:space="preserve">ОК 1, ОК 2, ОК 3, ОК 4, ОК 5, ОК 9, ПК 2.3, ПК 3.1, ПК 4.1, ПК 5.1, </w:t>
            </w:r>
            <w:r w:rsidRPr="009A76FA">
              <w:rPr>
                <w:rFonts w:ascii="Times New Roman" w:hAnsi="Times New Roman" w:cs="Times New Roman"/>
              </w:rPr>
              <w:t>ЛР 29, ЛР 30, ЛР 31, ЛР 40, ЛР 41</w:t>
            </w:r>
          </w:p>
        </w:tc>
      </w:tr>
      <w:tr w:rsidR="00ED404D" w:rsidRPr="002559A3" w:rsidTr="002559A3">
        <w:trPr>
          <w:trHeight w:hRule="exact" w:val="354"/>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1. Изучение ГОСТ 2.307-2011 Нанесение размеров и предельных отклонений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16"/>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2. Правила построения плоских фигур</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2"/>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3. Приемы вычерчивания контуров технических деталей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558"/>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color w:val="000000"/>
                <w:sz w:val="24"/>
                <w:szCs w:val="24"/>
                <w:lang w:eastAsia="ru-RU" w:bidi="ru-RU"/>
              </w:rPr>
            </w:pPr>
            <w:r>
              <w:rPr>
                <w:color w:val="000000"/>
                <w:sz w:val="24"/>
                <w:szCs w:val="24"/>
                <w:lang w:eastAsia="ru-RU" w:bidi="ru-RU"/>
              </w:rPr>
              <w:t>12/12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9"/>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3. Выполнение построения плоских фигур</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1"/>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4. Вычерчивание контура технической детали</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2"/>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5. Выполнение линейных, радиальных и угловых размеров</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1141"/>
          <w:jc w:val="center"/>
        </w:trPr>
        <w:tc>
          <w:tcPr>
            <w:tcW w:w="2405" w:type="dxa"/>
            <w:vMerge/>
            <w:tcBorders>
              <w:left w:val="single" w:sz="4" w:space="0" w:color="auto"/>
            </w:tcBorders>
            <w:shd w:val="clear" w:color="auto" w:fill="auto"/>
          </w:tcPr>
          <w:p w:rsidR="00ED404D" w:rsidRPr="002559A3" w:rsidRDefault="00ED404D" w:rsidP="00F72201">
            <w:pPr>
              <w:rPr>
                <w:rFonts w:ascii="Times New Roman" w:hAnsi="Times New Roman" w:cs="Times New Roman"/>
              </w:rPr>
            </w:pPr>
          </w:p>
        </w:tc>
        <w:tc>
          <w:tcPr>
            <w:tcW w:w="9923" w:type="dxa"/>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r w:rsidRPr="002559A3">
              <w:rPr>
                <w:b/>
                <w:bCs/>
                <w:color w:val="000000"/>
                <w:sz w:val="24"/>
                <w:szCs w:val="24"/>
                <w:lang w:eastAsia="ru-RU" w:bidi="ru-RU"/>
              </w:rPr>
              <w:t>Самостоятельная работа обучающихся №2</w:t>
            </w:r>
          </w:p>
          <w:p w:rsidR="002559A3" w:rsidRPr="002559A3" w:rsidRDefault="002559A3" w:rsidP="002559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rPr>
            </w:pPr>
            <w:r w:rsidRPr="002559A3">
              <w:rPr>
                <w:rFonts w:ascii="Times New Roman" w:hAnsi="Times New Roman" w:cs="Times New Roman"/>
              </w:rPr>
              <w:t xml:space="preserve">Проработка конспектов занятий, учебных изданий и специальной технической литературы. Подготовка к </w:t>
            </w:r>
            <w:r w:rsidRPr="002559A3">
              <w:rPr>
                <w:rFonts w:ascii="Times New Roman" w:hAnsi="Times New Roman" w:cs="Times New Roman"/>
                <w:spacing w:val="-3"/>
              </w:rPr>
              <w:t xml:space="preserve">практическим занятиям и контрольной работе с использованием методических рекомендаций преподавателя. </w:t>
            </w:r>
            <w:r w:rsidRPr="00556CDC">
              <w:rPr>
                <w:rFonts w:ascii="Times New Roman" w:hAnsi="Times New Roman" w:cs="Times New Roman"/>
              </w:rPr>
              <w:t>Темы докладов или презентаций:</w:t>
            </w:r>
            <w:r>
              <w:rPr>
                <w:rFonts w:ascii="Times New Roman" w:hAnsi="Times New Roman" w:cs="Times New Roman"/>
                <w:b/>
              </w:rPr>
              <w:t xml:space="preserve"> </w:t>
            </w:r>
            <w:r w:rsidRPr="002559A3">
              <w:rPr>
                <w:rFonts w:ascii="Times New Roman" w:hAnsi="Times New Roman" w:cs="Times New Roman"/>
              </w:rPr>
              <w:t>«Чертеж как документ ЕСКД».</w:t>
            </w:r>
          </w:p>
          <w:p w:rsidR="002559A3" w:rsidRPr="002559A3" w:rsidRDefault="002559A3" w:rsidP="00F72201">
            <w:pPr>
              <w:pStyle w:val="a8"/>
              <w:spacing w:line="240" w:lineRule="auto"/>
              <w:ind w:firstLine="0"/>
              <w:rPr>
                <w:sz w:val="24"/>
                <w:szCs w:val="24"/>
              </w:rPr>
            </w:pPr>
          </w:p>
        </w:tc>
        <w:tc>
          <w:tcPr>
            <w:tcW w:w="992" w:type="dxa"/>
            <w:tcBorders>
              <w:top w:val="single" w:sz="4" w:space="0" w:color="auto"/>
              <w:left w:val="single" w:sz="4" w:space="0" w:color="auto"/>
            </w:tcBorders>
            <w:shd w:val="clear" w:color="auto" w:fill="auto"/>
            <w:vAlign w:val="center"/>
          </w:tcPr>
          <w:p w:rsidR="00ED404D" w:rsidRPr="002559A3" w:rsidRDefault="00ED404D" w:rsidP="00DF5BAF">
            <w:pPr>
              <w:pStyle w:val="a8"/>
              <w:spacing w:line="240" w:lineRule="auto"/>
              <w:ind w:firstLine="0"/>
              <w:jc w:val="center"/>
              <w:rPr>
                <w:sz w:val="24"/>
                <w:szCs w:val="24"/>
              </w:rPr>
            </w:pPr>
            <w:r w:rsidRPr="002559A3">
              <w:rPr>
                <w:color w:val="000000"/>
                <w:sz w:val="24"/>
                <w:szCs w:val="24"/>
                <w:lang w:eastAsia="ru-RU" w:bidi="ru-RU"/>
              </w:rPr>
              <w:t>1</w:t>
            </w:r>
            <w:r w:rsidR="005F5B7C" w:rsidRPr="002559A3">
              <w:rPr>
                <w:color w:val="000000"/>
                <w:sz w:val="24"/>
                <w:szCs w:val="24"/>
                <w:lang w:eastAsia="ru-RU" w:bidi="ru-RU"/>
              </w:rPr>
              <w:t>0</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7"/>
          <w:jc w:val="center"/>
        </w:trPr>
        <w:tc>
          <w:tcPr>
            <w:tcW w:w="12328" w:type="dxa"/>
            <w:gridSpan w:val="2"/>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r w:rsidRPr="002559A3">
              <w:rPr>
                <w:b/>
                <w:bCs/>
                <w:color w:val="000000"/>
                <w:sz w:val="24"/>
                <w:szCs w:val="24"/>
                <w:lang w:eastAsia="ru-RU" w:bidi="ru-RU"/>
              </w:rPr>
              <w:t>Раздел 2. Оформление схем электрических</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color w:val="000000"/>
                <w:sz w:val="24"/>
                <w:szCs w:val="24"/>
                <w:lang w:eastAsia="ru-RU" w:bidi="ru-RU"/>
              </w:rPr>
            </w:pPr>
            <w:r>
              <w:rPr>
                <w:color w:val="000000"/>
                <w:sz w:val="24"/>
                <w:szCs w:val="24"/>
                <w:lang w:eastAsia="ru-RU" w:bidi="ru-RU"/>
              </w:rPr>
              <w:t>30</w:t>
            </w:r>
          </w:p>
        </w:tc>
        <w:tc>
          <w:tcPr>
            <w:tcW w:w="2268" w:type="dxa"/>
            <w:vMerge w:val="restart"/>
            <w:tcBorders>
              <w:top w:val="single" w:sz="4" w:space="0" w:color="auto"/>
              <w:left w:val="single" w:sz="4" w:space="0" w:color="auto"/>
              <w:right w:val="single" w:sz="4" w:space="0" w:color="auto"/>
            </w:tcBorders>
            <w:shd w:val="clear" w:color="auto" w:fill="auto"/>
          </w:tcPr>
          <w:p w:rsidR="00ED404D" w:rsidRPr="002559A3" w:rsidRDefault="009A76FA" w:rsidP="00F72201">
            <w:pPr>
              <w:rPr>
                <w:rFonts w:ascii="Times New Roman" w:hAnsi="Times New Roman" w:cs="Times New Roman"/>
              </w:rPr>
            </w:pPr>
            <w:r>
              <w:rPr>
                <w:rFonts w:ascii="Times New Roman" w:hAnsi="Times New Roman" w:cs="Times New Roman"/>
              </w:rPr>
              <w:t xml:space="preserve">1-3, </w:t>
            </w:r>
            <w:r w:rsidR="00ED404D" w:rsidRPr="002559A3">
              <w:rPr>
                <w:rFonts w:ascii="Times New Roman" w:hAnsi="Times New Roman" w:cs="Times New Roman"/>
              </w:rPr>
              <w:t xml:space="preserve">ОК 1, ОК 2, ОК 3, ОК 4, ОК 5, ОК 9, ПК 2.3, ПК 3.1, ПК 4.1, ПК 5.1, </w:t>
            </w:r>
            <w:r w:rsidRPr="009A76FA">
              <w:rPr>
                <w:rFonts w:ascii="Times New Roman" w:hAnsi="Times New Roman" w:cs="Times New Roman"/>
              </w:rPr>
              <w:t>ЛР 29, ЛР 30, ЛР 31, ЛР 40, ЛР 41</w:t>
            </w:r>
          </w:p>
        </w:tc>
      </w:tr>
      <w:tr w:rsidR="00ED404D" w:rsidRPr="002559A3" w:rsidTr="002559A3">
        <w:trPr>
          <w:trHeight w:hRule="exact" w:val="558"/>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 xml:space="preserve">Тема 2.1. </w:t>
            </w:r>
            <w:r w:rsidRPr="002559A3">
              <w:rPr>
                <w:b/>
                <w:bCs/>
                <w:sz w:val="24"/>
                <w:szCs w:val="24"/>
              </w:rPr>
              <w:t>Выполнение чертежей по специальности</w:t>
            </w:r>
          </w:p>
        </w:tc>
        <w:tc>
          <w:tcPr>
            <w:tcW w:w="9923" w:type="dxa"/>
            <w:tcBorders>
              <w:top w:val="single" w:sz="4" w:space="0" w:color="auto"/>
              <w:left w:val="single" w:sz="4" w:space="0" w:color="auto"/>
            </w:tcBorders>
            <w:shd w:val="clear" w:color="auto" w:fill="auto"/>
            <w:vAlign w:val="center"/>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sz w:val="24"/>
                <w:szCs w:val="24"/>
              </w:rPr>
            </w:pPr>
            <w:r w:rsidRPr="002559A3">
              <w:rPr>
                <w:sz w:val="24"/>
                <w:szCs w:val="24"/>
              </w:rPr>
              <w:t>6/6</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40"/>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1. Условно-графические обозначения в электрических схемах.</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4"/>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2. Изучение ГОСТ 2.702-2011. Правила выполнения электрических схем.</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558"/>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3. Типы и назначение спецификаций, правила их чтения и составления.</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08"/>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10/10</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14"/>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 xml:space="preserve">Практическая работа 6. </w:t>
            </w:r>
            <w:r w:rsidRPr="002559A3">
              <w:rPr>
                <w:rFonts w:ascii="Times New Roman" w:hAnsi="Times New Roman" w:cs="Times New Roman"/>
                <w:bCs/>
              </w:rPr>
              <w:t>Выполнение УГО электромеханических устройств</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34"/>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7. Выполнение схемы электрической принципиальной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568"/>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8. Выполнение перечня элементов на схему электрическую принципиальную</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39"/>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9. Оформление схемы электрической общей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12"/>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10. Оформление схемы электрической подключения</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1155"/>
          <w:jc w:val="center"/>
        </w:trPr>
        <w:tc>
          <w:tcPr>
            <w:tcW w:w="2405" w:type="dxa"/>
            <w:vMerge/>
            <w:tcBorders>
              <w:left w:val="single" w:sz="4" w:space="0" w:color="auto"/>
            </w:tcBorders>
            <w:shd w:val="clear" w:color="auto" w:fill="auto"/>
          </w:tcPr>
          <w:p w:rsidR="00ED404D" w:rsidRPr="002559A3" w:rsidRDefault="00ED404D" w:rsidP="00ED404D">
            <w:pPr>
              <w:rPr>
                <w:rFonts w:ascii="Times New Roman" w:hAnsi="Times New Roman" w:cs="Times New Roman"/>
              </w:rPr>
            </w:pPr>
          </w:p>
        </w:tc>
        <w:tc>
          <w:tcPr>
            <w:tcW w:w="9923" w:type="dxa"/>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r w:rsidRPr="002559A3">
              <w:rPr>
                <w:b/>
                <w:bCs/>
                <w:color w:val="000000"/>
                <w:sz w:val="24"/>
                <w:szCs w:val="24"/>
                <w:lang w:eastAsia="ru-RU" w:bidi="ru-RU"/>
              </w:rPr>
              <w:t>Самостоятельная работа обучающихся №3</w:t>
            </w:r>
          </w:p>
          <w:p w:rsidR="002559A3" w:rsidRPr="002559A3" w:rsidRDefault="002559A3" w:rsidP="002559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rPr>
            </w:pPr>
            <w:r w:rsidRPr="002559A3">
              <w:rPr>
                <w:rFonts w:ascii="Times New Roman" w:hAnsi="Times New Roman" w:cs="Times New Roman"/>
              </w:rPr>
              <w:t xml:space="preserve">Проработка конспектов занятий, учебных изданий и специальной технической литературы. Подготовка к </w:t>
            </w:r>
            <w:r w:rsidRPr="002559A3">
              <w:rPr>
                <w:rFonts w:ascii="Times New Roman" w:hAnsi="Times New Roman" w:cs="Times New Roman"/>
                <w:spacing w:val="-3"/>
              </w:rPr>
              <w:t xml:space="preserve">практическим занятиям и контрольной работе с использованием методических рекомендаций преподавателя. </w:t>
            </w:r>
            <w:r w:rsidRPr="002559A3">
              <w:rPr>
                <w:rFonts w:ascii="Times New Roman" w:hAnsi="Times New Roman" w:cs="Times New Roman"/>
              </w:rPr>
              <w:t>Подготовка к промежуточной аттестации по дисциплине.</w:t>
            </w:r>
          </w:p>
        </w:tc>
        <w:tc>
          <w:tcPr>
            <w:tcW w:w="992" w:type="dxa"/>
            <w:tcBorders>
              <w:top w:val="single" w:sz="4" w:space="0" w:color="auto"/>
              <w:left w:val="single" w:sz="4" w:space="0" w:color="auto"/>
            </w:tcBorders>
            <w:shd w:val="clear" w:color="auto" w:fill="auto"/>
            <w:vAlign w:val="center"/>
          </w:tcPr>
          <w:p w:rsidR="00ED404D" w:rsidRPr="002559A3" w:rsidRDefault="00ED404D" w:rsidP="00DF5BAF">
            <w:pPr>
              <w:pStyle w:val="a8"/>
              <w:spacing w:line="240" w:lineRule="auto"/>
              <w:ind w:firstLine="0"/>
              <w:jc w:val="center"/>
              <w:rPr>
                <w:sz w:val="24"/>
                <w:szCs w:val="24"/>
              </w:rPr>
            </w:pPr>
            <w:r w:rsidRPr="002559A3">
              <w:rPr>
                <w:color w:val="000000"/>
                <w:sz w:val="24"/>
                <w:szCs w:val="24"/>
                <w:lang w:eastAsia="ru-RU" w:bidi="ru-RU"/>
              </w:rPr>
              <w:t>1</w:t>
            </w:r>
            <w:r w:rsidR="005F5B7C"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328"/>
          <w:jc w:val="center"/>
        </w:trPr>
        <w:tc>
          <w:tcPr>
            <w:tcW w:w="2405"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p>
        </w:tc>
        <w:tc>
          <w:tcPr>
            <w:tcW w:w="9923" w:type="dxa"/>
            <w:tcBorders>
              <w:top w:val="single" w:sz="4" w:space="0" w:color="auto"/>
              <w:left w:val="single" w:sz="4" w:space="0" w:color="auto"/>
            </w:tcBorders>
            <w:shd w:val="clear" w:color="auto" w:fill="auto"/>
            <w:vAlign w:val="bottom"/>
          </w:tcPr>
          <w:p w:rsidR="00ED404D" w:rsidRPr="002559A3" w:rsidRDefault="00ED404D" w:rsidP="00ED404D">
            <w:pPr>
              <w:pStyle w:val="a8"/>
              <w:spacing w:line="240" w:lineRule="auto"/>
              <w:ind w:firstLine="0"/>
              <w:rPr>
                <w:sz w:val="24"/>
                <w:szCs w:val="24"/>
              </w:rPr>
            </w:pPr>
            <w:r w:rsidRPr="002559A3">
              <w:rPr>
                <w:b/>
                <w:bCs/>
                <w:color w:val="000000"/>
                <w:sz w:val="24"/>
                <w:szCs w:val="24"/>
                <w:lang w:eastAsia="ru-RU" w:bidi="ru-RU"/>
              </w:rPr>
              <w:t>Всего:</w:t>
            </w:r>
          </w:p>
        </w:tc>
        <w:tc>
          <w:tcPr>
            <w:tcW w:w="992" w:type="dxa"/>
            <w:tcBorders>
              <w:top w:val="single" w:sz="4" w:space="0" w:color="auto"/>
              <w:left w:val="single" w:sz="4" w:space="0" w:color="auto"/>
            </w:tcBorders>
            <w:shd w:val="clear" w:color="auto" w:fill="auto"/>
            <w:vAlign w:val="bottom"/>
          </w:tcPr>
          <w:p w:rsidR="00ED404D" w:rsidRPr="002559A3" w:rsidRDefault="00ED404D" w:rsidP="00DF5BAF">
            <w:pPr>
              <w:pStyle w:val="a8"/>
              <w:spacing w:line="240" w:lineRule="auto"/>
              <w:ind w:left="100" w:firstLine="0"/>
              <w:jc w:val="center"/>
              <w:rPr>
                <w:sz w:val="24"/>
                <w:szCs w:val="24"/>
              </w:rPr>
            </w:pPr>
            <w:r w:rsidRPr="002559A3">
              <w:rPr>
                <w:b/>
                <w:bCs/>
                <w:color w:val="000000"/>
                <w:sz w:val="24"/>
                <w:szCs w:val="24"/>
                <w:lang w:eastAsia="ru-RU" w:bidi="ru-RU"/>
              </w:rPr>
              <w:t>76</w:t>
            </w:r>
          </w:p>
        </w:tc>
        <w:tc>
          <w:tcPr>
            <w:tcW w:w="2268" w:type="dxa"/>
            <w:tcBorders>
              <w:top w:val="single" w:sz="4" w:space="0" w:color="auto"/>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349"/>
          <w:jc w:val="center"/>
        </w:trPr>
        <w:tc>
          <w:tcPr>
            <w:tcW w:w="12328" w:type="dxa"/>
            <w:gridSpan w:val="2"/>
            <w:tcBorders>
              <w:top w:val="single" w:sz="4" w:space="0" w:color="auto"/>
              <w:left w:val="single" w:sz="4" w:space="0" w:color="auto"/>
              <w:bottom w:val="single" w:sz="4" w:space="0" w:color="auto"/>
            </w:tcBorders>
            <w:shd w:val="clear" w:color="auto" w:fill="auto"/>
            <w:vAlign w:val="bottom"/>
          </w:tcPr>
          <w:p w:rsidR="00ED404D" w:rsidRPr="002559A3" w:rsidRDefault="00ED404D" w:rsidP="009C4A84">
            <w:pPr>
              <w:pStyle w:val="a8"/>
              <w:spacing w:line="240" w:lineRule="auto"/>
              <w:ind w:firstLine="0"/>
              <w:rPr>
                <w:sz w:val="24"/>
                <w:szCs w:val="24"/>
              </w:rPr>
            </w:pPr>
            <w:r w:rsidRPr="002559A3">
              <w:rPr>
                <w:b/>
                <w:bCs/>
                <w:color w:val="000000"/>
                <w:sz w:val="24"/>
                <w:szCs w:val="24"/>
                <w:lang w:eastAsia="ru-RU" w:bidi="ru-RU"/>
              </w:rPr>
              <w:t xml:space="preserve">Промежуточная аттестация: </w:t>
            </w:r>
            <w:r w:rsidRPr="002559A3">
              <w:rPr>
                <w:color w:val="000000"/>
                <w:sz w:val="24"/>
                <w:szCs w:val="24"/>
                <w:lang w:eastAsia="ru-RU" w:bidi="ru-RU"/>
              </w:rPr>
              <w:t>дифференцированный зачет</w:t>
            </w:r>
            <w:r w:rsidR="009C4A84">
              <w:rPr>
                <w:color w:val="000000"/>
                <w:sz w:val="24"/>
                <w:szCs w:val="24"/>
                <w:lang w:eastAsia="ru-RU" w:bidi="ru-RU"/>
              </w:rPr>
              <w:t xml:space="preserve"> в 4 семестре</w:t>
            </w:r>
          </w:p>
        </w:tc>
        <w:tc>
          <w:tcPr>
            <w:tcW w:w="992" w:type="dxa"/>
            <w:tcBorders>
              <w:top w:val="single" w:sz="4" w:space="0" w:color="auto"/>
              <w:left w:val="single" w:sz="4" w:space="0" w:color="auto"/>
              <w:bottom w:val="single" w:sz="4" w:space="0" w:color="auto"/>
            </w:tcBorders>
            <w:shd w:val="clear" w:color="auto" w:fill="auto"/>
          </w:tcPr>
          <w:p w:rsidR="00ED404D" w:rsidRPr="002559A3" w:rsidRDefault="00ED404D" w:rsidP="00ED404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bl>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8" w:name="_Toc197183567"/>
      <w:r w:rsidRPr="009C4A84">
        <w:rPr>
          <w:rFonts w:ascii="Times New Roman" w:hAnsi="Times New Roman" w:cs="Times New Roman"/>
          <w:b/>
          <w:color w:val="auto"/>
          <w:sz w:val="28"/>
          <w:szCs w:val="28"/>
        </w:rPr>
        <w:lastRenderedPageBreak/>
        <w:t>УСЛОВИЯ РЕАЛИЗАЦИИ ПРОГРАММЫ УЧЕБНОЙ ДИСЦИПЛИНЫ</w:t>
      </w:r>
      <w:bookmarkEnd w:id="8"/>
    </w:p>
    <w:p w:rsidR="009C4A84" w:rsidRPr="009C4A84" w:rsidRDefault="009C4A84" w:rsidP="009C4A84"/>
    <w:p w:rsidR="00E44EA0" w:rsidRPr="009C4A84" w:rsidRDefault="009C4A84" w:rsidP="009C4A84">
      <w:pPr>
        <w:pStyle w:val="20"/>
        <w:ind w:firstLine="720"/>
        <w:rPr>
          <w:b/>
          <w:color w:val="000000"/>
          <w:sz w:val="24"/>
          <w:szCs w:val="24"/>
          <w:lang w:eastAsia="ru-RU" w:bidi="ru-RU"/>
        </w:rPr>
      </w:pPr>
      <w:bookmarkStart w:id="9" w:name="bookmark40"/>
      <w:r w:rsidRPr="009C4A84">
        <w:rPr>
          <w:b/>
          <w:color w:val="000000"/>
          <w:sz w:val="24"/>
          <w:szCs w:val="24"/>
          <w:lang w:eastAsia="ru-RU" w:bidi="ru-RU"/>
        </w:rPr>
        <w:t xml:space="preserve">3.1 </w:t>
      </w:r>
      <w:r w:rsidR="00E44EA0" w:rsidRPr="009C4A84">
        <w:rPr>
          <w:b/>
          <w:color w:val="000000"/>
          <w:sz w:val="24"/>
          <w:szCs w:val="24"/>
          <w:lang w:eastAsia="ru-RU" w:bidi="ru-RU"/>
        </w:rPr>
        <w:t>Требования к минимальному материально-техническому обеспечению</w:t>
      </w:r>
      <w:bookmarkEnd w:id="9"/>
    </w:p>
    <w:p w:rsidR="00E44EA0" w:rsidRDefault="00E44EA0" w:rsidP="00004242">
      <w:pPr>
        <w:pStyle w:val="20"/>
        <w:ind w:firstLine="720"/>
      </w:pPr>
      <w:r>
        <w:rPr>
          <w:color w:val="000000"/>
          <w:sz w:val="24"/>
          <w:szCs w:val="24"/>
          <w:lang w:eastAsia="ru-RU" w:bidi="ru-RU"/>
        </w:rPr>
        <w:t xml:space="preserve">Учебная дисциплина реализуется в учебном кабинете </w:t>
      </w:r>
      <w:r w:rsidR="00004242">
        <w:rPr>
          <w:color w:val="000000"/>
          <w:sz w:val="24"/>
          <w:szCs w:val="24"/>
          <w:lang w:eastAsia="ru-RU" w:bidi="ru-RU"/>
        </w:rPr>
        <w:t>Инженерной графики</w:t>
      </w:r>
      <w:r>
        <w:rPr>
          <w:color w:val="000000"/>
          <w:sz w:val="24"/>
          <w:szCs w:val="24"/>
          <w:lang w:eastAsia="ru-RU" w:bidi="ru-RU"/>
        </w:rPr>
        <w:t>.</w:t>
      </w:r>
    </w:p>
    <w:p w:rsidR="00E44EA0" w:rsidRDefault="00E44EA0" w:rsidP="00004242">
      <w:pPr>
        <w:pStyle w:val="20"/>
        <w:jc w:val="both"/>
      </w:pPr>
      <w:r>
        <w:rPr>
          <w:color w:val="000000"/>
          <w:sz w:val="24"/>
          <w:szCs w:val="24"/>
          <w:lang w:eastAsia="ru-RU" w:bidi="ru-RU"/>
        </w:rPr>
        <w:t>Оборудование учебного кабинета:</w:t>
      </w:r>
    </w:p>
    <w:p w:rsidR="00E44EA0" w:rsidRDefault="00E44EA0" w:rsidP="00004242">
      <w:pPr>
        <w:pStyle w:val="20"/>
        <w:numPr>
          <w:ilvl w:val="0"/>
          <w:numId w:val="4"/>
        </w:numPr>
        <w:tabs>
          <w:tab w:val="left" w:pos="1067"/>
        </w:tabs>
        <w:jc w:val="both"/>
      </w:pPr>
      <w:r>
        <w:rPr>
          <w:color w:val="000000"/>
          <w:sz w:val="24"/>
          <w:szCs w:val="24"/>
          <w:lang w:eastAsia="ru-RU" w:bidi="ru-RU"/>
        </w:rPr>
        <w:t>посадочные места по количеству обучающихся;</w:t>
      </w:r>
    </w:p>
    <w:p w:rsidR="00E44EA0" w:rsidRDefault="00E44EA0" w:rsidP="00004242">
      <w:pPr>
        <w:pStyle w:val="20"/>
        <w:numPr>
          <w:ilvl w:val="0"/>
          <w:numId w:val="4"/>
        </w:numPr>
        <w:tabs>
          <w:tab w:val="left" w:pos="1067"/>
        </w:tabs>
        <w:jc w:val="both"/>
      </w:pPr>
      <w:r>
        <w:rPr>
          <w:color w:val="000000"/>
          <w:sz w:val="24"/>
          <w:szCs w:val="24"/>
          <w:lang w:eastAsia="ru-RU" w:bidi="ru-RU"/>
        </w:rPr>
        <w:t>рабочее место преподавателя;</w:t>
      </w:r>
    </w:p>
    <w:p w:rsidR="00E44EA0" w:rsidRDefault="00E44EA0" w:rsidP="00004242">
      <w:pPr>
        <w:pStyle w:val="20"/>
        <w:numPr>
          <w:ilvl w:val="0"/>
          <w:numId w:val="4"/>
        </w:numPr>
        <w:tabs>
          <w:tab w:val="left" w:pos="1067"/>
        </w:tabs>
        <w:jc w:val="both"/>
      </w:pPr>
      <w:r>
        <w:rPr>
          <w:color w:val="000000"/>
          <w:sz w:val="24"/>
          <w:szCs w:val="24"/>
          <w:lang w:eastAsia="ru-RU" w:bidi="ru-RU"/>
        </w:rPr>
        <w:t>методические материалы по дисциплине.</w:t>
      </w:r>
    </w:p>
    <w:p w:rsidR="00E44EA0" w:rsidRDefault="00E44EA0" w:rsidP="00004242">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004242">
      <w:pPr>
        <w:pStyle w:val="20"/>
        <w:ind w:firstLine="800"/>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E44EA0" w:rsidRPr="00556CDC" w:rsidRDefault="00E44EA0" w:rsidP="00004242">
      <w:pPr>
        <w:pStyle w:val="20"/>
        <w:ind w:firstLine="800"/>
        <w:jc w:val="both"/>
      </w:pPr>
      <w:r w:rsidRPr="00556CDC">
        <w:rPr>
          <w:bCs/>
          <w:color w:val="000000"/>
          <w:sz w:val="24"/>
          <w:szCs w:val="24"/>
          <w:lang w:eastAsia="ru-RU" w:bidi="ru-RU"/>
        </w:rPr>
        <w:t>Перечень лицензионного и свободно распространяемого программного обеспечения:</w:t>
      </w:r>
    </w:p>
    <w:p w:rsidR="00E44EA0" w:rsidRPr="00556CDC" w:rsidRDefault="00E44EA0" w:rsidP="00004242">
      <w:pPr>
        <w:pStyle w:val="20"/>
        <w:ind w:firstLine="800"/>
        <w:jc w:val="both"/>
      </w:pPr>
      <w:r w:rsidRPr="00556CDC">
        <w:rPr>
          <w:bCs/>
          <w:color w:val="000000"/>
          <w:sz w:val="24"/>
          <w:szCs w:val="24"/>
          <w:lang w:eastAsia="ru-RU" w:bidi="ru-RU"/>
        </w:rPr>
        <w:t>При изучении дисциплины в формате электронного обучения с использованием ДОТ</w:t>
      </w:r>
    </w:p>
    <w:p w:rsidR="00E44EA0" w:rsidRPr="009C4A84" w:rsidRDefault="009C4A84" w:rsidP="009C4A84">
      <w:pPr>
        <w:pStyle w:val="20"/>
        <w:ind w:firstLine="720"/>
        <w:rPr>
          <w:b/>
          <w:color w:val="000000"/>
          <w:sz w:val="24"/>
          <w:szCs w:val="24"/>
          <w:lang w:eastAsia="ru-RU" w:bidi="ru-RU"/>
        </w:rPr>
      </w:pPr>
      <w:r>
        <w:rPr>
          <w:b/>
          <w:color w:val="000000"/>
          <w:sz w:val="24"/>
          <w:szCs w:val="24"/>
          <w:lang w:eastAsia="ru-RU" w:bidi="ru-RU"/>
        </w:rPr>
        <w:t>3.2</w:t>
      </w:r>
      <w:r w:rsidR="00E44EA0" w:rsidRPr="009C4A84">
        <w:rPr>
          <w:b/>
          <w:color w:val="000000"/>
          <w:sz w:val="24"/>
          <w:szCs w:val="24"/>
          <w:lang w:eastAsia="ru-RU" w:bidi="ru-RU"/>
        </w:rPr>
        <w:t>. Информационное обеспечение реализации программы</w:t>
      </w:r>
    </w:p>
    <w:p w:rsidR="00E44EA0" w:rsidRDefault="00E44EA0" w:rsidP="00004242">
      <w:pPr>
        <w:pStyle w:val="20"/>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004242">
      <w:pPr>
        <w:pStyle w:val="20"/>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Default="00E44EA0" w:rsidP="00004242">
      <w:pPr>
        <w:pStyle w:val="20"/>
        <w:ind w:firstLine="780"/>
        <w:jc w:val="both"/>
        <w:rPr>
          <w:b/>
          <w:bCs/>
          <w:color w:val="000000"/>
          <w:sz w:val="24"/>
          <w:szCs w:val="24"/>
          <w:lang w:eastAsia="ru-RU" w:bidi="ru-RU"/>
        </w:rPr>
      </w:pPr>
      <w:r>
        <w:rPr>
          <w:b/>
          <w:bCs/>
          <w:color w:val="000000"/>
          <w:sz w:val="24"/>
          <w:szCs w:val="24"/>
          <w:lang w:eastAsia="ru-RU" w:bidi="ru-RU"/>
        </w:rPr>
        <w:t>3.2.1.</w:t>
      </w:r>
      <w:r w:rsidR="009C4A84">
        <w:rPr>
          <w:b/>
          <w:bCs/>
          <w:color w:val="000000"/>
          <w:sz w:val="24"/>
          <w:szCs w:val="24"/>
          <w:lang w:eastAsia="ru-RU" w:bidi="ru-RU"/>
        </w:rPr>
        <w:t xml:space="preserve"> </w:t>
      </w:r>
      <w:r>
        <w:rPr>
          <w:b/>
          <w:bCs/>
          <w:color w:val="000000"/>
          <w:sz w:val="24"/>
          <w:szCs w:val="24"/>
          <w:lang w:eastAsia="ru-RU" w:bidi="ru-RU"/>
        </w:rPr>
        <w:t>Основные источники:</w:t>
      </w:r>
    </w:p>
    <w:p w:rsidR="00004242" w:rsidRPr="00004242" w:rsidRDefault="00004242" w:rsidP="00004242">
      <w:pPr>
        <w:pStyle w:val="20"/>
        <w:ind w:firstLine="800"/>
        <w:jc w:val="both"/>
        <w:rPr>
          <w:color w:val="000000"/>
          <w:sz w:val="24"/>
          <w:szCs w:val="24"/>
          <w:lang w:eastAsia="ru-RU" w:bidi="ru-RU"/>
        </w:rPr>
      </w:pPr>
      <w:r>
        <w:t>1</w:t>
      </w:r>
      <w:r w:rsidRPr="00004242">
        <w:rPr>
          <w:color w:val="000000"/>
          <w:sz w:val="24"/>
          <w:szCs w:val="24"/>
          <w:lang w:eastAsia="ru-RU" w:bidi="ru-RU"/>
        </w:rPr>
        <w:t>. Григорьева, Е. В. Инженерная и компьютерная графика: учебное пособие / Е. В. Григорьева. — Находка: Дальрыбвтуз, 2023. — 152 с. — ISBN 978-5-88871-769-1. — Текст: электронный // Лань: электронно-библиотечная система. — URL: https://e.lanbook.com/book/388883. — Режим доступа: для авториз. пользователей по паролю.</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t>2. Куликов, В. П., Инженерная графика: учебник / В. П. Куликов. — Москва: КноРус, 2023. — 284 с. — ISBN 978-5-406-11700-2. — URL: https://book.ru/book/949516. — Текст: электронный. – Режим доступа: по паролю.</w:t>
      </w:r>
    </w:p>
    <w:p w:rsidR="00E44EA0" w:rsidRPr="00004242" w:rsidRDefault="001F0012" w:rsidP="001F0012">
      <w:pPr>
        <w:pStyle w:val="20"/>
        <w:ind w:firstLine="780"/>
        <w:jc w:val="both"/>
      </w:pPr>
      <w:r>
        <w:rPr>
          <w:b/>
          <w:bCs/>
          <w:color w:val="000000"/>
          <w:sz w:val="24"/>
          <w:szCs w:val="24"/>
          <w:lang w:eastAsia="ru-RU" w:bidi="ru-RU"/>
        </w:rPr>
        <w:t xml:space="preserve">3.2.2 </w:t>
      </w:r>
      <w:r w:rsidR="00E44EA0">
        <w:rPr>
          <w:b/>
          <w:bCs/>
          <w:color w:val="000000"/>
          <w:sz w:val="24"/>
          <w:szCs w:val="24"/>
          <w:lang w:eastAsia="ru-RU" w:bidi="ru-RU"/>
        </w:rPr>
        <w:t>Дополнительные источники:</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t>1. Кувшинов, Н. С., Инженерная и компьютерная графика: учебник / Н. С. Кувшинов, Т. Н. Скоцкая. — Москва: КноРус, 2023. — 234 с. — ISBN 978-5-406-10809-3. — URL: https://book.ru/book/947029. — Текст: электронный. – Режим доступа: по паролю.</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lastRenderedPageBreak/>
        <w:t>2. Кувшинов, Н. С., Инженерная графика: учебник / Н. С. Кувшинов, Т. Н. Скоцкая. — Москва: КноРус, 2025. — 348 с. — ISBN 978-5-406-13974-5. — URL: https://book.ru/book/955908.— Текст: электронный. – Режим доступа: по паролю.</w:t>
      </w:r>
    </w:p>
    <w:p w:rsidR="00004242" w:rsidRDefault="00004242" w:rsidP="00A52802">
      <w:pPr>
        <w:pStyle w:val="20"/>
        <w:ind w:firstLine="709"/>
        <w:jc w:val="both"/>
        <w:rPr>
          <w:color w:val="000000"/>
          <w:sz w:val="24"/>
          <w:szCs w:val="24"/>
          <w:lang w:eastAsia="ru-RU" w:bidi="ru-RU"/>
        </w:rPr>
      </w:pPr>
      <w:r w:rsidRPr="00004242">
        <w:rPr>
          <w:color w:val="000000"/>
          <w:sz w:val="24"/>
          <w:szCs w:val="24"/>
          <w:lang w:eastAsia="ru-RU" w:bidi="ru-RU"/>
        </w:rPr>
        <w:t>3. Швец, М. И., Инженерная графика. Практикум: учебно-практическое пособие / М. И. Швец, А. П. Пакулин, В. Н. Тимофеев. — Москва: КноРус, 2021. — 422 с. — ISBN 978-5-406-01851-4. — URL: https://book.ru/book/938543. — Текст: электронный. – Режим доступа: по паролю.</w:t>
      </w:r>
    </w:p>
    <w:p w:rsidR="00A52802" w:rsidRPr="00004242" w:rsidRDefault="00A52802" w:rsidP="00A52802">
      <w:pPr>
        <w:pStyle w:val="20"/>
        <w:ind w:firstLine="709"/>
        <w:jc w:val="both"/>
        <w:rPr>
          <w:color w:val="000000"/>
          <w:sz w:val="24"/>
          <w:szCs w:val="24"/>
          <w:lang w:eastAsia="ru-RU" w:bidi="ru-RU"/>
        </w:rPr>
      </w:pPr>
    </w:p>
    <w:p w:rsidR="00E44EA0" w:rsidRDefault="00A52802" w:rsidP="00A52802">
      <w:pPr>
        <w:pStyle w:val="20"/>
        <w:tabs>
          <w:tab w:val="left" w:pos="1559"/>
        </w:tabs>
        <w:spacing w:after="200"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2559A3" w:rsidRPr="002559A3">
        <w:rPr>
          <w:bCs/>
          <w:color w:val="000000"/>
          <w:sz w:val="24"/>
          <w:szCs w:val="24"/>
          <w:lang w:val="en-US" w:eastAsia="ru-RU" w:bidi="ru-RU"/>
        </w:rPr>
        <w:t>elibrary</w:t>
      </w:r>
      <w:r w:rsidR="002559A3" w:rsidRPr="002559A3">
        <w:rPr>
          <w:bCs/>
          <w:color w:val="000000"/>
          <w:sz w:val="24"/>
          <w:szCs w:val="24"/>
          <w:lang w:eastAsia="ru-RU" w:bidi="ru-RU"/>
        </w:rPr>
        <w:t>.</w:t>
      </w:r>
      <w:r w:rsidR="002559A3" w:rsidRPr="002559A3">
        <w:rPr>
          <w:bCs/>
          <w:color w:val="000000"/>
          <w:sz w:val="24"/>
          <w:szCs w:val="24"/>
          <w:lang w:val="en-US" w:eastAsia="ru-RU" w:bidi="ru-RU"/>
        </w:rPr>
        <w:t>ru</w:t>
      </w:r>
      <w:r w:rsidR="00E44EA0">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10" w:name="bookmark42"/>
      <w:bookmarkStart w:id="11" w:name="_Toc197183568"/>
      <w:r w:rsidRPr="009C4A84">
        <w:rPr>
          <w:rFonts w:ascii="Times New Roman" w:hAnsi="Times New Roman" w:cs="Times New Roman"/>
          <w:b/>
          <w:color w:val="auto"/>
          <w:sz w:val="28"/>
          <w:szCs w:val="28"/>
        </w:rPr>
        <w:lastRenderedPageBreak/>
        <w:t>КОНТРОЛЬ И ОЦЕНКА РЕЗУЛЬТАТОВ ОСВОЕНИЯ УЧЕБНОЙ ДИСЦИПЛИНЫ</w:t>
      </w:r>
      <w:bookmarkEnd w:id="10"/>
      <w:bookmarkEnd w:id="11"/>
    </w:p>
    <w:p w:rsidR="00E44EA0" w:rsidRDefault="00E44EA0" w:rsidP="00E44EA0">
      <w:pPr>
        <w:pStyle w:val="20"/>
        <w:ind w:left="180" w:firstLine="720"/>
        <w:jc w:val="both"/>
      </w:pPr>
      <w:r>
        <w:rPr>
          <w:color w:val="000000"/>
          <w:sz w:val="24"/>
          <w:szCs w:val="24"/>
          <w:lang w:eastAsia="ru-RU" w:bidi="ru-RU"/>
        </w:rPr>
        <w:t>Контроль и оценка результатов освоения учебно</w:t>
      </w:r>
      <w:r w:rsidR="00D13768">
        <w:rPr>
          <w:color w:val="000000"/>
          <w:sz w:val="24"/>
          <w:szCs w:val="24"/>
          <w:lang w:eastAsia="ru-RU" w:bidi="ru-RU"/>
        </w:rPr>
        <w:t xml:space="preserve">й дисциплины ОП.01 Инженерная и компьютерная графика </w:t>
      </w:r>
      <w:r>
        <w:rPr>
          <w:color w:val="000000"/>
          <w:sz w:val="24"/>
          <w:szCs w:val="24"/>
          <w:lang w:eastAsia="ru-RU" w:bidi="ru-RU"/>
        </w:rPr>
        <w:t xml:space="preserve">осуществляется преподавателем в процессе </w:t>
      </w:r>
      <w:r w:rsidR="00D13768">
        <w:rPr>
          <w:color w:val="000000"/>
          <w:sz w:val="24"/>
          <w:szCs w:val="24"/>
          <w:lang w:eastAsia="ru-RU" w:bidi="ru-RU"/>
        </w:rPr>
        <w:t>проведения теоретических и</w:t>
      </w:r>
      <w:r>
        <w:rPr>
          <w:color w:val="000000"/>
          <w:sz w:val="24"/>
          <w:szCs w:val="24"/>
          <w:lang w:eastAsia="ru-RU" w:bidi="ru-RU"/>
        </w:rPr>
        <w:t xml:space="preserve"> практических занятий, выполнения обучающимися индивидуальных заданий (подготовки сообщений и презентаций).</w:t>
      </w:r>
    </w:p>
    <w:p w:rsidR="00E44EA0" w:rsidRDefault="00E44EA0" w:rsidP="00E44EA0">
      <w:pPr>
        <w:pStyle w:val="20"/>
        <w:spacing w:after="260"/>
        <w:ind w:firstLine="880"/>
        <w:jc w:val="both"/>
      </w:pPr>
      <w:r>
        <w:rPr>
          <w:color w:val="000000"/>
          <w:sz w:val="24"/>
          <w:szCs w:val="24"/>
          <w:lang w:eastAsia="ru-RU" w:bidi="ru-RU"/>
        </w:rPr>
        <w:t xml:space="preserve">Промежуточная аттестация в форме </w:t>
      </w:r>
      <w:r w:rsidR="00D13768">
        <w:rPr>
          <w:color w:val="000000"/>
          <w:sz w:val="24"/>
          <w:szCs w:val="24"/>
          <w:lang w:eastAsia="ru-RU" w:bidi="ru-RU"/>
        </w:rPr>
        <w:t>дифференцированного зачета (4 семестр).</w:t>
      </w:r>
    </w:p>
    <w:tbl>
      <w:tblPr>
        <w:tblOverlap w:val="never"/>
        <w:tblW w:w="10537" w:type="dxa"/>
        <w:jc w:val="center"/>
        <w:tblLayout w:type="fixed"/>
        <w:tblCellMar>
          <w:left w:w="10" w:type="dxa"/>
          <w:right w:w="10" w:type="dxa"/>
        </w:tblCellMar>
        <w:tblLook w:val="04A0" w:firstRow="1" w:lastRow="0" w:firstColumn="1" w:lastColumn="0" w:noHBand="0" w:noVBand="1"/>
      </w:tblPr>
      <w:tblGrid>
        <w:gridCol w:w="4248"/>
        <w:gridCol w:w="3827"/>
        <w:gridCol w:w="2462"/>
      </w:tblGrid>
      <w:tr w:rsidR="00D13768" w:rsidRPr="00DD18E0" w:rsidTr="00D13768">
        <w:trPr>
          <w:trHeight w:val="20"/>
          <w:jc w:val="center"/>
        </w:trPr>
        <w:tc>
          <w:tcPr>
            <w:tcW w:w="4248" w:type="dxa"/>
            <w:tcBorders>
              <w:top w:val="single" w:sz="4" w:space="0" w:color="auto"/>
              <w:left w:val="single" w:sz="4" w:space="0" w:color="auto"/>
            </w:tcBorders>
            <w:shd w:val="clear" w:color="auto" w:fill="auto"/>
          </w:tcPr>
          <w:p w:rsidR="00D13768" w:rsidRPr="00FD0B36" w:rsidRDefault="00D13768" w:rsidP="00D13768">
            <w:pPr>
              <w:jc w:val="center"/>
              <w:rPr>
                <w:rFonts w:ascii="Times New Roman" w:hAnsi="Times New Roman" w:cs="Times New Roman"/>
                <w:b/>
                <w:bCs/>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2"/>
            </w:r>
          </w:p>
        </w:tc>
        <w:tc>
          <w:tcPr>
            <w:tcW w:w="3827" w:type="dxa"/>
            <w:tcBorders>
              <w:top w:val="single" w:sz="4" w:space="0" w:color="auto"/>
              <w:left w:val="single" w:sz="4" w:space="0" w:color="auto"/>
            </w:tcBorders>
            <w:shd w:val="clear" w:color="auto" w:fill="auto"/>
          </w:tcPr>
          <w:p w:rsidR="00D13768" w:rsidRPr="0090794F" w:rsidRDefault="00D13768" w:rsidP="00D13768">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2462" w:type="dxa"/>
            <w:tcBorders>
              <w:top w:val="single" w:sz="4" w:space="0" w:color="auto"/>
              <w:left w:val="single" w:sz="4" w:space="0" w:color="auto"/>
              <w:right w:val="single" w:sz="4" w:space="0" w:color="auto"/>
            </w:tcBorders>
            <w:shd w:val="clear" w:color="auto" w:fill="auto"/>
          </w:tcPr>
          <w:p w:rsidR="00D13768" w:rsidRPr="0090794F" w:rsidRDefault="00D13768" w:rsidP="00D13768">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Уметь:</w:t>
            </w:r>
          </w:p>
        </w:tc>
        <w:tc>
          <w:tcPr>
            <w:tcW w:w="3827" w:type="dxa"/>
            <w:tcBorders>
              <w:top w:val="single" w:sz="4" w:space="0" w:color="auto"/>
              <w:left w:val="single" w:sz="4" w:space="0" w:color="auto"/>
            </w:tcBorders>
            <w:shd w:val="clear" w:color="auto" w:fill="auto"/>
          </w:tcPr>
          <w:p w:rsidR="00E44EA0" w:rsidRPr="00DD18E0" w:rsidRDefault="00E44EA0" w:rsidP="005324A6">
            <w:pPr>
              <w:rPr>
                <w:rFonts w:ascii="Times New Roman" w:hAnsi="Times New Roman" w:cs="Times New Roman"/>
              </w:rPr>
            </w:pPr>
          </w:p>
        </w:tc>
        <w:tc>
          <w:tcPr>
            <w:tcW w:w="2462" w:type="dxa"/>
            <w:tcBorders>
              <w:top w:val="single" w:sz="4" w:space="0" w:color="auto"/>
              <w:left w:val="single" w:sz="4" w:space="0" w:color="auto"/>
              <w:right w:val="single" w:sz="4" w:space="0" w:color="auto"/>
            </w:tcBorders>
            <w:shd w:val="clear" w:color="auto" w:fill="auto"/>
          </w:tcPr>
          <w:p w:rsidR="00E44EA0" w:rsidRPr="00DD18E0" w:rsidRDefault="00E44EA0" w:rsidP="005324A6">
            <w:pPr>
              <w:rPr>
                <w:rFonts w:ascii="Times New Roman" w:hAnsi="Times New Roman" w:cs="Times New Roman"/>
              </w:rPr>
            </w:pP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У</w:t>
            </w:r>
            <w:r w:rsidR="00DD18E0" w:rsidRPr="00DD18E0">
              <w:rPr>
                <w:color w:val="000000"/>
                <w:sz w:val="24"/>
                <w:szCs w:val="24"/>
                <w:lang w:eastAsia="ru-RU" w:bidi="ru-RU"/>
              </w:rPr>
              <w:t>.</w:t>
            </w:r>
            <w:r w:rsidRPr="00DD18E0">
              <w:rPr>
                <w:color w:val="000000"/>
                <w:sz w:val="24"/>
                <w:szCs w:val="24"/>
                <w:lang w:eastAsia="ru-RU" w:bidi="ru-RU"/>
              </w:rPr>
              <w:t>1</w:t>
            </w:r>
            <w:r w:rsidR="002905AE" w:rsidRPr="00DD18E0">
              <w:rPr>
                <w:color w:val="000000"/>
                <w:sz w:val="24"/>
                <w:szCs w:val="24"/>
                <w:lang w:eastAsia="ru-RU" w:bidi="ru-RU"/>
              </w:rPr>
              <w:t xml:space="preserve"> оформлять технологическую и конструкторскую документацию в соответствии с действующей нормативно-технической документацией</w:t>
            </w:r>
          </w:p>
          <w:p w:rsidR="00C10613" w:rsidRPr="00DD18E0" w:rsidRDefault="00C10613" w:rsidP="00C10613">
            <w:pPr>
              <w:widowControl/>
              <w:tabs>
                <w:tab w:val="left" w:pos="181"/>
              </w:tabs>
              <w:rPr>
                <w:rStyle w:val="ab"/>
                <w:i w:val="0"/>
              </w:rPr>
            </w:pPr>
            <w:r w:rsidRPr="00DD18E0">
              <w:rPr>
                <w:rFonts w:ascii="Times New Roman" w:hAnsi="Times New Roman" w:cs="Times New Roman"/>
              </w:rPr>
              <w:t>У.2</w:t>
            </w:r>
            <w:r w:rsidRPr="00DD18E0">
              <w:rPr>
                <w:rStyle w:val="ab"/>
                <w:i w:val="0"/>
              </w:rPr>
              <w:t xml:space="preserve"> соблюдать 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C10613" w:rsidRPr="00DD18E0" w:rsidRDefault="00C10613" w:rsidP="00C10613">
            <w:pPr>
              <w:widowControl/>
              <w:tabs>
                <w:tab w:val="left" w:pos="181"/>
              </w:tabs>
              <w:rPr>
                <w:rStyle w:val="ab"/>
                <w:i w:val="0"/>
              </w:rPr>
            </w:pPr>
            <w:r w:rsidRPr="00DD18E0">
              <w:rPr>
                <w:rFonts w:ascii="Times New Roman" w:hAnsi="Times New Roman" w:cs="Times New Roman"/>
              </w:rPr>
              <w:t>У.3</w:t>
            </w:r>
            <w:r w:rsidRPr="00DD18E0">
              <w:rPr>
                <w:rStyle w:val="ab"/>
                <w:i w:val="0"/>
              </w:rPr>
              <w:t xml:space="preserve"> читать рабочие и сборочные чертежи несложных деталей</w:t>
            </w:r>
          </w:p>
          <w:p w:rsidR="00C10613" w:rsidRPr="00DD18E0" w:rsidRDefault="00C10613" w:rsidP="00C10613">
            <w:pPr>
              <w:widowControl/>
              <w:tabs>
                <w:tab w:val="left" w:pos="181"/>
              </w:tabs>
              <w:rPr>
                <w:rStyle w:val="ab"/>
                <w:i w:val="0"/>
              </w:rPr>
            </w:pPr>
            <w:r w:rsidRPr="00DD18E0">
              <w:rPr>
                <w:rFonts w:ascii="Times New Roman" w:hAnsi="Times New Roman" w:cs="Times New Roman"/>
              </w:rPr>
              <w:t>У.4</w:t>
            </w:r>
            <w:r w:rsidRPr="00DD18E0">
              <w:rPr>
                <w:rStyle w:val="ab"/>
                <w:i w:val="0"/>
              </w:rPr>
              <w:t xml:space="preserve"> составлять эскизы, схемы, чертежи сложных деталей</w:t>
            </w:r>
          </w:p>
          <w:p w:rsidR="00C10613" w:rsidRPr="00DD18E0" w:rsidRDefault="00C10613" w:rsidP="00C10613">
            <w:pPr>
              <w:pStyle w:val="a8"/>
              <w:spacing w:line="240" w:lineRule="auto"/>
              <w:ind w:firstLine="0"/>
              <w:rPr>
                <w:color w:val="000000"/>
                <w:sz w:val="24"/>
                <w:szCs w:val="24"/>
                <w:lang w:eastAsia="ru-RU" w:bidi="ru-RU"/>
              </w:rPr>
            </w:pPr>
            <w:r w:rsidRPr="00DD18E0">
              <w:rPr>
                <w:color w:val="000000"/>
                <w:sz w:val="24"/>
                <w:szCs w:val="24"/>
                <w:lang w:eastAsia="ru-RU" w:bidi="ru-RU"/>
              </w:rPr>
              <w:t>У.5</w:t>
            </w:r>
            <w:r w:rsidRPr="00DD18E0">
              <w:rPr>
                <w:rStyle w:val="ab"/>
                <w:i w:val="0"/>
                <w:sz w:val="24"/>
                <w:szCs w:val="24"/>
              </w:rPr>
              <w:t xml:space="preserve"> применять сетевые компьютерные технологии, стандартные офисные приложения на уровне пользователя</w:t>
            </w:r>
          </w:p>
          <w:p w:rsidR="00E44EA0" w:rsidRPr="00DD18E0" w:rsidRDefault="00C10613" w:rsidP="00C10613">
            <w:pPr>
              <w:pStyle w:val="a8"/>
              <w:spacing w:line="240" w:lineRule="auto"/>
              <w:ind w:firstLine="0"/>
              <w:jc w:val="both"/>
              <w:rPr>
                <w:sz w:val="24"/>
                <w:szCs w:val="24"/>
              </w:rPr>
            </w:pPr>
            <w:r w:rsidRPr="00DD18E0">
              <w:rPr>
                <w:sz w:val="24"/>
                <w:szCs w:val="24"/>
              </w:rPr>
              <w:t xml:space="preserve">ОК 1, ОК 2, ОК 3, ОК 4, ОК 5, ОК 9, ПК 2.3, ПК 3.1, ПК 4.1, ПК 5.1, </w:t>
            </w:r>
            <w:r w:rsidR="00A52802" w:rsidRPr="00A52802">
              <w:rPr>
                <w:sz w:val="24"/>
                <w:szCs w:val="24"/>
              </w:rPr>
              <w:t>ЛР 29, ЛР 30, ЛР 31, ЛР 40, ЛР 41</w:t>
            </w:r>
          </w:p>
        </w:tc>
        <w:tc>
          <w:tcPr>
            <w:tcW w:w="3827" w:type="dxa"/>
            <w:tcBorders>
              <w:top w:val="single" w:sz="4" w:space="0" w:color="auto"/>
              <w:left w:val="single" w:sz="4" w:space="0" w:color="auto"/>
            </w:tcBorders>
            <w:shd w:val="clear" w:color="auto" w:fill="auto"/>
          </w:tcPr>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правила оформления и чтения конструкторской и технологической документации;</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чертежи в соответствии с требования государственных стандартов ЕСКД и ЕСТД;</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эскизы, схемы, чертежи деталей различного уровня сложности;</w:t>
            </w:r>
          </w:p>
          <w:p w:rsidR="00E44EA0" w:rsidRPr="00DD18E0" w:rsidRDefault="00C10613" w:rsidP="00C10613">
            <w:pPr>
              <w:widowControl/>
              <w:tabs>
                <w:tab w:val="left" w:pos="181"/>
              </w:tabs>
              <w:rPr>
                <w:rFonts w:ascii="Times New Roman" w:hAnsi="Times New Roman" w:cs="Times New Roman"/>
              </w:rPr>
            </w:pPr>
            <w:r w:rsidRPr="00C10613">
              <w:rPr>
                <w:rStyle w:val="ab"/>
                <w:i w:val="0"/>
              </w:rPr>
              <w:t>применять компьютерные технологии для выполнения чертежей принципиальных схем.</w:t>
            </w:r>
          </w:p>
        </w:tc>
        <w:tc>
          <w:tcPr>
            <w:tcW w:w="2462" w:type="dxa"/>
            <w:tcBorders>
              <w:top w:val="single" w:sz="4" w:space="0" w:color="auto"/>
              <w:left w:val="single" w:sz="4" w:space="0" w:color="auto"/>
              <w:right w:val="single" w:sz="4" w:space="0" w:color="auto"/>
            </w:tcBorders>
            <w:shd w:val="clear" w:color="auto" w:fill="auto"/>
          </w:tcPr>
          <w:p w:rsidR="00C10613" w:rsidRPr="00C10613" w:rsidRDefault="00C10613" w:rsidP="00C10613">
            <w:pPr>
              <w:rPr>
                <w:rFonts w:ascii="Times New Roman" w:hAnsi="Times New Roman" w:cs="Times New Roman"/>
              </w:rPr>
            </w:pPr>
            <w:r w:rsidRPr="00C10613">
              <w:rPr>
                <w:rFonts w:ascii="Times New Roman" w:hAnsi="Times New Roman" w:cs="Times New Roman"/>
              </w:rPr>
              <w:t>Оценка результатов выполнения практической работы</w:t>
            </w:r>
          </w:p>
          <w:p w:rsidR="00C10613" w:rsidRPr="00C10613" w:rsidRDefault="00C10613" w:rsidP="00C10613">
            <w:pPr>
              <w:rPr>
                <w:rFonts w:ascii="Times New Roman" w:hAnsi="Times New Roman" w:cs="Times New Roman"/>
              </w:rPr>
            </w:pPr>
          </w:p>
          <w:p w:rsidR="00C10613" w:rsidRDefault="00C10613" w:rsidP="00C10613">
            <w:pPr>
              <w:rPr>
                <w:rFonts w:ascii="Times New Roman" w:hAnsi="Times New Roman" w:cs="Times New Roman"/>
              </w:rPr>
            </w:pPr>
            <w:r w:rsidRPr="00C10613">
              <w:rPr>
                <w:rFonts w:ascii="Times New Roman" w:hAnsi="Times New Roman" w:cs="Times New Roman"/>
              </w:rPr>
              <w:t>Экспертное наблюдение за ходом выполнения практической работы</w:t>
            </w:r>
          </w:p>
          <w:p w:rsidR="00C10613" w:rsidRDefault="00C10613" w:rsidP="00C10613">
            <w:pPr>
              <w:rPr>
                <w:rFonts w:ascii="Times New Roman" w:hAnsi="Times New Roman" w:cs="Times New Roman"/>
              </w:rPr>
            </w:pPr>
          </w:p>
          <w:p w:rsidR="00E44EA0" w:rsidRPr="00DD18E0" w:rsidRDefault="00C10613" w:rsidP="00C10613">
            <w:pPr>
              <w:rPr>
                <w:rFonts w:ascii="Times New Roman" w:hAnsi="Times New Roman" w:cs="Times New Roman"/>
              </w:rPr>
            </w:pPr>
            <w:r>
              <w:rPr>
                <w:rFonts w:ascii="Times New Roman" w:hAnsi="Times New Roman" w:cs="Times New Roman"/>
              </w:rPr>
              <w:t>П</w:t>
            </w:r>
            <w:r w:rsidRPr="00DD18E0">
              <w:rPr>
                <w:rFonts w:ascii="Times New Roman" w:hAnsi="Times New Roman" w:cs="Times New Roman"/>
              </w:rPr>
              <w:t>ромежуточная</w:t>
            </w:r>
            <w:r w:rsidR="00004242" w:rsidRPr="00DD18E0">
              <w:rPr>
                <w:rFonts w:ascii="Times New Roman" w:hAnsi="Times New Roman" w:cs="Times New Roman"/>
              </w:rPr>
              <w:t xml:space="preserve"> аттестация в виде дифференцированного зачета.</w:t>
            </w: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Знать:</w:t>
            </w:r>
          </w:p>
        </w:tc>
        <w:tc>
          <w:tcPr>
            <w:tcW w:w="3827" w:type="dxa"/>
            <w:tcBorders>
              <w:top w:val="single" w:sz="4" w:space="0" w:color="auto"/>
              <w:left w:val="single" w:sz="4" w:space="0" w:color="auto"/>
            </w:tcBorders>
            <w:shd w:val="clear" w:color="auto" w:fill="auto"/>
          </w:tcPr>
          <w:p w:rsidR="00E44EA0" w:rsidRPr="00DD18E0" w:rsidRDefault="00E44EA0" w:rsidP="005324A6">
            <w:pPr>
              <w:rPr>
                <w:rFonts w:ascii="Times New Roman" w:hAnsi="Times New Roman" w:cs="Times New Roman"/>
              </w:rPr>
            </w:pPr>
          </w:p>
        </w:tc>
        <w:tc>
          <w:tcPr>
            <w:tcW w:w="2462" w:type="dxa"/>
            <w:tcBorders>
              <w:top w:val="single" w:sz="4" w:space="0" w:color="auto"/>
              <w:left w:val="single" w:sz="4" w:space="0" w:color="auto"/>
              <w:right w:val="single" w:sz="4" w:space="0" w:color="auto"/>
            </w:tcBorders>
            <w:shd w:val="clear" w:color="auto" w:fill="auto"/>
          </w:tcPr>
          <w:p w:rsidR="00E44EA0" w:rsidRPr="00DD18E0" w:rsidRDefault="00E44EA0" w:rsidP="005324A6">
            <w:pPr>
              <w:rPr>
                <w:rFonts w:ascii="Times New Roman" w:hAnsi="Times New Roman" w:cs="Times New Roman"/>
              </w:rPr>
            </w:pPr>
          </w:p>
        </w:tc>
      </w:tr>
      <w:tr w:rsidR="00E44EA0" w:rsidRPr="00DD18E0" w:rsidTr="0093398F">
        <w:trPr>
          <w:trHeight w:val="20"/>
          <w:jc w:val="center"/>
        </w:trPr>
        <w:tc>
          <w:tcPr>
            <w:tcW w:w="4248" w:type="dxa"/>
            <w:tcBorders>
              <w:top w:val="single" w:sz="4" w:space="0" w:color="auto"/>
              <w:left w:val="single" w:sz="4" w:space="0" w:color="auto"/>
              <w:bottom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3.1</w:t>
            </w:r>
            <w:r w:rsidR="00DD18E0" w:rsidRPr="00DD18E0">
              <w:rPr>
                <w:rStyle w:val="ab"/>
                <w:i w:val="0"/>
                <w:sz w:val="24"/>
                <w:szCs w:val="24"/>
              </w:rPr>
              <w:t xml:space="preserve"> правила оформления и чтения конструкторской и технологической документации</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З.2 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З.3 правила выполнения чертежей, технических рисунков, эскизов и схем, правила построения технических деталей</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З.4 способы графического представления электротехнического оборудования и выполнения принципиальных схем</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lastRenderedPageBreak/>
              <w:t>З.5 типы и назначение спецификаций, правила их чтения и составления</w:t>
            </w:r>
          </w:p>
          <w:p w:rsidR="00E44EA0" w:rsidRPr="00DD18E0" w:rsidRDefault="00C10613" w:rsidP="00C10613">
            <w:pPr>
              <w:pStyle w:val="a8"/>
              <w:spacing w:line="240" w:lineRule="auto"/>
              <w:ind w:firstLine="140"/>
              <w:jc w:val="both"/>
              <w:rPr>
                <w:sz w:val="24"/>
                <w:szCs w:val="24"/>
              </w:rPr>
            </w:pPr>
            <w:r w:rsidRPr="00DD18E0">
              <w:rPr>
                <w:sz w:val="24"/>
                <w:szCs w:val="24"/>
              </w:rPr>
              <w:t xml:space="preserve">ОК 1, ОК 2, ОК 3, ОК 4, ОК 5, ОК 9, ПК 2.3, ПК 3.1, ПК 4.1, ПК 5.1, </w:t>
            </w:r>
            <w:r w:rsidR="00A52802" w:rsidRPr="00A52802">
              <w:rPr>
                <w:sz w:val="24"/>
                <w:szCs w:val="24"/>
              </w:rPr>
              <w:t>ЛР 29, ЛР 30, ЛР 31, ЛР 40, ЛР 41</w:t>
            </w:r>
          </w:p>
        </w:tc>
        <w:tc>
          <w:tcPr>
            <w:tcW w:w="3827" w:type="dxa"/>
            <w:tcBorders>
              <w:top w:val="single" w:sz="4" w:space="0" w:color="auto"/>
              <w:left w:val="single" w:sz="4" w:space="0" w:color="auto"/>
              <w:bottom w:val="single" w:sz="4" w:space="0" w:color="auto"/>
            </w:tcBorders>
            <w:shd w:val="clear" w:color="auto" w:fill="auto"/>
          </w:tcPr>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lastRenderedPageBreak/>
              <w:t>выполняет правила оформления и чтения конструкторской и технологической документации;</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геометрические построения и правила вычерчивания технических деталей;</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принципиальные схемы с применением машинной графики;</w:t>
            </w:r>
          </w:p>
          <w:p w:rsidR="00E44EA0" w:rsidRPr="00DD18E0" w:rsidRDefault="00C10613" w:rsidP="00C10613">
            <w:pPr>
              <w:rPr>
                <w:rFonts w:ascii="Times New Roman" w:hAnsi="Times New Roman" w:cs="Times New Roman"/>
              </w:rPr>
            </w:pPr>
            <w:r w:rsidRPr="00C10613">
              <w:rPr>
                <w:rStyle w:val="ab"/>
                <w:i w:val="0"/>
              </w:rPr>
              <w:t>выполняет чертежи в соответствии с требования государственных стандартов ЕСКД и ЕСТД;</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E44EA0" w:rsidRDefault="00C10613" w:rsidP="005324A6">
            <w:pPr>
              <w:rPr>
                <w:rStyle w:val="ab"/>
                <w:i w:val="0"/>
              </w:rPr>
            </w:pPr>
            <w:r w:rsidRPr="00C10613">
              <w:rPr>
                <w:rStyle w:val="ab"/>
                <w:i w:val="0"/>
              </w:rPr>
              <w:t>Устный опрос, тестирование, выполнение практико-ориентированных заданий различной сложности</w:t>
            </w:r>
          </w:p>
          <w:p w:rsidR="00C10613" w:rsidRDefault="00C10613" w:rsidP="005324A6">
            <w:pPr>
              <w:rPr>
                <w:rStyle w:val="ab"/>
                <w:i w:val="0"/>
              </w:rPr>
            </w:pPr>
          </w:p>
          <w:p w:rsidR="00C10613" w:rsidRDefault="00C10613" w:rsidP="005324A6">
            <w:pPr>
              <w:rPr>
                <w:rStyle w:val="ab"/>
                <w:i w:val="0"/>
              </w:rPr>
            </w:pPr>
            <w:r>
              <w:rPr>
                <w:rFonts w:ascii="Times New Roman" w:hAnsi="Times New Roman" w:cs="Times New Roman"/>
              </w:rPr>
              <w:t>П</w:t>
            </w:r>
            <w:r w:rsidRPr="00DD18E0">
              <w:rPr>
                <w:rFonts w:ascii="Times New Roman" w:hAnsi="Times New Roman" w:cs="Times New Roman"/>
              </w:rPr>
              <w:t>ромежуточная аттестация в виде дифференцированного зачета.</w:t>
            </w:r>
          </w:p>
          <w:p w:rsidR="00C10613" w:rsidRPr="00C10613" w:rsidRDefault="00C10613" w:rsidP="005324A6">
            <w:pPr>
              <w:rPr>
                <w:rFonts w:ascii="Times New Roman" w:hAnsi="Times New Roman" w:cs="Times New Roman"/>
                <w:i/>
              </w:rPr>
            </w:pPr>
          </w:p>
        </w:tc>
      </w:tr>
    </w:tbl>
    <w:p w:rsidR="00E44EA0" w:rsidRDefault="00E44EA0" w:rsidP="00E44EA0">
      <w:pPr>
        <w:spacing w:after="479" w:line="1" w:lineRule="exact"/>
      </w:pPr>
    </w:p>
    <w:p w:rsidR="0093398F" w:rsidRDefault="0093398F" w:rsidP="00E44EA0">
      <w:pPr>
        <w:spacing w:after="479" w:line="1" w:lineRule="exact"/>
      </w:pPr>
    </w:p>
    <w:p w:rsidR="00E44EA0"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12" w:name="bookmark44"/>
      <w:bookmarkStart w:id="13" w:name="_Toc197183569"/>
      <w:r w:rsidRPr="009C4A84">
        <w:rPr>
          <w:rFonts w:ascii="Times New Roman" w:hAnsi="Times New Roman" w:cs="Times New Roman"/>
          <w:b/>
          <w:color w:val="auto"/>
          <w:sz w:val="28"/>
          <w:szCs w:val="28"/>
        </w:rPr>
        <w:t>ПЕРЕЧЕН</w:t>
      </w:r>
      <w:r w:rsidR="009C4A84">
        <w:rPr>
          <w:rFonts w:ascii="Times New Roman" w:hAnsi="Times New Roman" w:cs="Times New Roman"/>
          <w:b/>
          <w:color w:val="auto"/>
          <w:sz w:val="28"/>
          <w:szCs w:val="28"/>
        </w:rPr>
        <w:t>Ь</w:t>
      </w:r>
      <w:r w:rsidRPr="009C4A84">
        <w:rPr>
          <w:rFonts w:ascii="Times New Roman" w:hAnsi="Times New Roman" w:cs="Times New Roman"/>
          <w:b/>
          <w:color w:val="auto"/>
          <w:sz w:val="28"/>
          <w:szCs w:val="28"/>
        </w:rPr>
        <w:t xml:space="preserve"> ИСПОЛЬЗУЕМЫХ МЕТОДОВ ОБУЧЕНИЯ</w:t>
      </w:r>
      <w:bookmarkEnd w:id="12"/>
      <w:bookmarkEnd w:id="13"/>
    </w:p>
    <w:p w:rsidR="009C4A84" w:rsidRPr="009C4A84" w:rsidRDefault="009C4A84" w:rsidP="009C4A84"/>
    <w:p w:rsidR="00C10613" w:rsidRPr="00556CDC" w:rsidRDefault="00C10613" w:rsidP="00C1061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5.1.</w:t>
      </w:r>
      <w:r w:rsidR="00A52802">
        <w:rPr>
          <w:rStyle w:val="12"/>
          <w:sz w:val="24"/>
          <w:szCs w:val="24"/>
        </w:rPr>
        <w:t xml:space="preserve"> </w:t>
      </w:r>
      <w:r w:rsidRPr="00556CDC">
        <w:rPr>
          <w:rStyle w:val="12"/>
          <w:sz w:val="24"/>
          <w:szCs w:val="24"/>
        </w:rPr>
        <w:t xml:space="preserve">Пассивные: - лекции, опрос, работа с </w:t>
      </w:r>
      <w:r w:rsidR="0031684D" w:rsidRPr="00556CDC">
        <w:rPr>
          <w:color w:val="000000"/>
          <w:sz w:val="24"/>
          <w:szCs w:val="24"/>
          <w:lang w:bidi="ru-RU"/>
        </w:rPr>
        <w:t>нормативно-технической документацией, работа по образцу.</w:t>
      </w:r>
    </w:p>
    <w:p w:rsidR="00C10613" w:rsidRPr="00556CDC" w:rsidRDefault="00C10613" w:rsidP="00C10613">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CDC">
        <w:rPr>
          <w:rStyle w:val="12"/>
          <w:sz w:val="24"/>
          <w:szCs w:val="24"/>
        </w:rPr>
        <w:t>5.2.</w:t>
      </w:r>
      <w:r w:rsidR="00A52802">
        <w:rPr>
          <w:rStyle w:val="12"/>
          <w:sz w:val="24"/>
          <w:szCs w:val="24"/>
        </w:rPr>
        <w:t xml:space="preserve"> </w:t>
      </w:r>
      <w:r w:rsidRPr="00556CDC">
        <w:rPr>
          <w:rStyle w:val="12"/>
          <w:sz w:val="24"/>
          <w:szCs w:val="24"/>
        </w:rPr>
        <w:t xml:space="preserve">Активные и интерактивные: </w:t>
      </w:r>
      <w:r w:rsidR="0031684D" w:rsidRPr="00556CDC">
        <w:rPr>
          <w:rStyle w:val="12"/>
          <w:sz w:val="24"/>
          <w:szCs w:val="24"/>
        </w:rPr>
        <w:t xml:space="preserve">кейс-метод, мозговой штурм, </w:t>
      </w:r>
      <w:r w:rsidRPr="00556CDC">
        <w:rPr>
          <w:rStyle w:val="12"/>
          <w:sz w:val="24"/>
          <w:szCs w:val="24"/>
        </w:rPr>
        <w:t>игры</w:t>
      </w:r>
      <w:r w:rsidR="0031684D" w:rsidRPr="00556CDC">
        <w:rPr>
          <w:rStyle w:val="12"/>
          <w:sz w:val="24"/>
          <w:szCs w:val="24"/>
        </w:rPr>
        <w:t>, викторины.</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Лекция. Используется при объяснении нового материала. Может сопровождаться демонстрацией учебных наглядных пособий.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Выполнение чертежа преподавателем на доске. Преподаватель сопровождает чертёж объяснениями, а затем студенты самостоятельно воспроизводят его на формате.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Опрос студентов. В ходе работы по вычерчиванию технической детали преподаватель может задавать вопросы о геометрической форме частей детали, габаритных размерах и других параметрах.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Групповая работа. Каждый учащийся вносит индивидуальный вклад, идёт обмен знаниями, идеями, способами деятельности. Обучение в малых группах формирует у студентов самостоятельность мышления, развивает интеллектуальные и творческие умения.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Применение компьютерных графических программ. Компьютерные технологии позволяют моделировать практически любые конструкции.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Использование разноуровневого наглядного материала. Наглядный материал может быть статическим и динамическим. Данная форма работы способствует накоплению у студентов образов разных геометрических форм, развивает способность к пространственным представлениям, позволяет поддержать устойчивый интерес к профессии.  </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26" w:rsidRDefault="00D77826" w:rsidP="00E44EA0">
      <w:r>
        <w:separator/>
      </w:r>
    </w:p>
  </w:endnote>
  <w:endnote w:type="continuationSeparator" w:id="0">
    <w:p w:rsidR="00D77826" w:rsidRDefault="00D77826"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E44EA0" w:rsidRDefault="00E44EA0">
                          <w:pPr>
                            <w:pStyle w:val="24"/>
                            <w:rPr>
                              <w:sz w:val="19"/>
                              <w:szCs w:val="19"/>
                            </w:rPr>
                          </w:pPr>
                          <w:r>
                            <w:fldChar w:fldCharType="begin"/>
                          </w:r>
                          <w:r>
                            <w:instrText xml:space="preserve"> PAGE \* MERGEFORMAT </w:instrText>
                          </w:r>
                          <w:r>
                            <w:fldChar w:fldCharType="separate"/>
                          </w:r>
                          <w:r w:rsidR="00996D91" w:rsidRPr="00996D91">
                            <w:rPr>
                              <w:noProof/>
                              <w:sz w:val="19"/>
                              <w:szCs w:val="19"/>
                            </w:rPr>
                            <w:t>7</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E44EA0" w:rsidRDefault="00E44EA0">
                    <w:pPr>
                      <w:pStyle w:val="24"/>
                      <w:rPr>
                        <w:sz w:val="19"/>
                        <w:szCs w:val="19"/>
                      </w:rPr>
                    </w:pPr>
                    <w:r>
                      <w:fldChar w:fldCharType="begin"/>
                    </w:r>
                    <w:r>
                      <w:instrText xml:space="preserve"> PAGE \* MERGEFORMAT </w:instrText>
                    </w:r>
                    <w:r>
                      <w:fldChar w:fldCharType="separate"/>
                    </w:r>
                    <w:r w:rsidR="00996D91" w:rsidRPr="00996D91">
                      <w:rPr>
                        <w:noProof/>
                        <w:sz w:val="19"/>
                        <w:szCs w:val="19"/>
                      </w:rPr>
                      <w:t>7</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E44EA0" w:rsidRDefault="00E44EA0">
                          <w:pPr>
                            <w:pStyle w:val="24"/>
                            <w:rPr>
                              <w:sz w:val="19"/>
                              <w:szCs w:val="19"/>
                            </w:rPr>
                          </w:pPr>
                          <w:r>
                            <w:fldChar w:fldCharType="begin"/>
                          </w:r>
                          <w:r>
                            <w:instrText xml:space="preserve"> PAGE \* MERGEFORMAT </w:instrText>
                          </w:r>
                          <w:r>
                            <w:fldChar w:fldCharType="separate"/>
                          </w:r>
                          <w:r w:rsidR="00996D91" w:rsidRPr="00996D91">
                            <w:rPr>
                              <w:noProof/>
                              <w:sz w:val="19"/>
                              <w:szCs w:val="19"/>
                            </w:rPr>
                            <w:t>11</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E44EA0" w:rsidRDefault="00E44EA0">
                    <w:pPr>
                      <w:pStyle w:val="24"/>
                      <w:rPr>
                        <w:sz w:val="19"/>
                        <w:szCs w:val="19"/>
                      </w:rPr>
                    </w:pPr>
                    <w:r>
                      <w:fldChar w:fldCharType="begin"/>
                    </w:r>
                    <w:r>
                      <w:instrText xml:space="preserve"> PAGE \* MERGEFORMAT </w:instrText>
                    </w:r>
                    <w:r>
                      <w:fldChar w:fldCharType="separate"/>
                    </w:r>
                    <w:r w:rsidR="00996D91" w:rsidRPr="00996D91">
                      <w:rPr>
                        <w:noProof/>
                        <w:sz w:val="19"/>
                        <w:szCs w:val="19"/>
                      </w:rPr>
                      <w:t>11</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26" w:rsidRDefault="00D77826" w:rsidP="00E44EA0">
      <w:r>
        <w:separator/>
      </w:r>
    </w:p>
  </w:footnote>
  <w:footnote w:type="continuationSeparator" w:id="0">
    <w:p w:rsidR="00D77826" w:rsidRDefault="00D77826" w:rsidP="00E44EA0">
      <w:r>
        <w:continuationSeparator/>
      </w:r>
    </w:p>
  </w:footnote>
  <w:footnote w:id="1">
    <w:p w:rsidR="00E44EA0" w:rsidRDefault="00E44EA0"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D13768" w:rsidRDefault="00D13768" w:rsidP="00FD0B36">
      <w:pPr>
        <w:pStyle w:val="ac"/>
        <w:rPr>
          <w:lang w:val="ru-RU"/>
        </w:rPr>
      </w:pPr>
      <w:r w:rsidRPr="00610A19">
        <w:rPr>
          <w:rStyle w:val="ae"/>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E153F"/>
    <w:multiLevelType w:val="multilevel"/>
    <w:tmpl w:val="80163810"/>
    <w:lvl w:ilvl="0">
      <w:start w:val="1"/>
      <w:numFmt w:val="decimal"/>
      <w:lvlText w:val="%1"/>
      <w:lvlJc w:val="left"/>
      <w:pPr>
        <w:ind w:left="360" w:hanging="360"/>
      </w:pPr>
      <w:rPr>
        <w:rFonts w:hint="default"/>
        <w:color w:val="000000"/>
        <w:sz w:val="24"/>
      </w:rPr>
    </w:lvl>
    <w:lvl w:ilvl="1">
      <w:start w:val="3"/>
      <w:numFmt w:val="decimal"/>
      <w:lvlText w:val="%1.%2"/>
      <w:lvlJc w:val="left"/>
      <w:pPr>
        <w:ind w:left="1069" w:hanging="36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2847" w:hanging="720"/>
      </w:pPr>
      <w:rPr>
        <w:rFonts w:hint="default"/>
        <w:color w:val="000000"/>
        <w:sz w:val="24"/>
      </w:rPr>
    </w:lvl>
    <w:lvl w:ilvl="4">
      <w:start w:val="1"/>
      <w:numFmt w:val="decimal"/>
      <w:lvlText w:val="%1.%2.%3.%4.%5"/>
      <w:lvlJc w:val="left"/>
      <w:pPr>
        <w:ind w:left="3556" w:hanging="720"/>
      </w:pPr>
      <w:rPr>
        <w:rFonts w:hint="default"/>
        <w:color w:val="000000"/>
        <w:sz w:val="24"/>
      </w:rPr>
    </w:lvl>
    <w:lvl w:ilvl="5">
      <w:start w:val="1"/>
      <w:numFmt w:val="decimal"/>
      <w:lvlText w:val="%1.%2.%3.%4.%5.%6"/>
      <w:lvlJc w:val="left"/>
      <w:pPr>
        <w:ind w:left="4625" w:hanging="1080"/>
      </w:pPr>
      <w:rPr>
        <w:rFonts w:hint="default"/>
        <w:color w:val="000000"/>
        <w:sz w:val="24"/>
      </w:rPr>
    </w:lvl>
    <w:lvl w:ilvl="6">
      <w:start w:val="1"/>
      <w:numFmt w:val="decimal"/>
      <w:lvlText w:val="%1.%2.%3.%4.%5.%6.%7"/>
      <w:lvlJc w:val="left"/>
      <w:pPr>
        <w:ind w:left="5334" w:hanging="1080"/>
      </w:pPr>
      <w:rPr>
        <w:rFonts w:hint="default"/>
        <w:color w:val="000000"/>
        <w:sz w:val="24"/>
      </w:rPr>
    </w:lvl>
    <w:lvl w:ilvl="7">
      <w:start w:val="1"/>
      <w:numFmt w:val="decimal"/>
      <w:lvlText w:val="%1.%2.%3.%4.%5.%6.%7.%8"/>
      <w:lvlJc w:val="left"/>
      <w:pPr>
        <w:ind w:left="6403" w:hanging="1440"/>
      </w:pPr>
      <w:rPr>
        <w:rFonts w:hint="default"/>
        <w:color w:val="000000"/>
        <w:sz w:val="24"/>
      </w:rPr>
    </w:lvl>
    <w:lvl w:ilvl="8">
      <w:start w:val="1"/>
      <w:numFmt w:val="decimal"/>
      <w:lvlText w:val="%1.%2.%3.%4.%5.%6.%7.%8.%9"/>
      <w:lvlJc w:val="left"/>
      <w:pPr>
        <w:ind w:left="7112" w:hanging="1440"/>
      </w:pPr>
      <w:rPr>
        <w:rFonts w:hint="default"/>
        <w:color w:val="000000"/>
        <w:sz w:val="24"/>
      </w:rPr>
    </w:lvl>
  </w:abstractNum>
  <w:abstractNum w:abstractNumId="3">
    <w:nsid w:val="392A3ED3"/>
    <w:multiLevelType w:val="multilevel"/>
    <w:tmpl w:val="38F46EE2"/>
    <w:lvl w:ilvl="0">
      <w:start w:val="1"/>
      <w:numFmt w:val="decimal"/>
      <w:lvlText w:val="%1."/>
      <w:lvlJc w:val="left"/>
      <w:pPr>
        <w:ind w:left="720" w:hanging="360"/>
      </w:pPr>
      <w:rPr>
        <w:rFonts w:ascii="Times New Roman" w:hAnsi="Times New Roman" w:cs="Times New Roman" w:hint="default"/>
        <w:b/>
        <w:color w:val="auto"/>
        <w:sz w:val="28"/>
        <w:szCs w:val="28"/>
      </w:rPr>
    </w:lvl>
    <w:lvl w:ilvl="1">
      <w:start w:val="3"/>
      <w:numFmt w:val="decimal"/>
      <w:isLgl/>
      <w:lvlText w:val="%1.%2."/>
      <w:lvlJc w:val="left"/>
      <w:pPr>
        <w:ind w:left="1069" w:hanging="360"/>
      </w:pPr>
      <w:rPr>
        <w:rFonts w:hint="default"/>
        <w:color w:val="000000"/>
        <w:sz w:val="24"/>
      </w:rPr>
    </w:lvl>
    <w:lvl w:ilvl="2">
      <w:start w:val="1"/>
      <w:numFmt w:val="decimal"/>
      <w:isLgl/>
      <w:lvlText w:val="%1.%2.%3."/>
      <w:lvlJc w:val="left"/>
      <w:pPr>
        <w:ind w:left="1778" w:hanging="720"/>
      </w:pPr>
      <w:rPr>
        <w:rFonts w:hint="default"/>
        <w:color w:val="000000"/>
        <w:sz w:val="24"/>
      </w:rPr>
    </w:lvl>
    <w:lvl w:ilvl="3">
      <w:start w:val="1"/>
      <w:numFmt w:val="decimal"/>
      <w:isLgl/>
      <w:lvlText w:val="%1.%2.%3.%4."/>
      <w:lvlJc w:val="left"/>
      <w:pPr>
        <w:ind w:left="2127" w:hanging="720"/>
      </w:pPr>
      <w:rPr>
        <w:rFonts w:hint="default"/>
        <w:color w:val="000000"/>
        <w:sz w:val="24"/>
      </w:rPr>
    </w:lvl>
    <w:lvl w:ilvl="4">
      <w:start w:val="1"/>
      <w:numFmt w:val="decimal"/>
      <w:isLgl/>
      <w:lvlText w:val="%1.%2.%3.%4.%5."/>
      <w:lvlJc w:val="left"/>
      <w:pPr>
        <w:ind w:left="2836" w:hanging="1080"/>
      </w:pPr>
      <w:rPr>
        <w:rFonts w:hint="default"/>
        <w:color w:val="000000"/>
        <w:sz w:val="24"/>
      </w:rPr>
    </w:lvl>
    <w:lvl w:ilvl="5">
      <w:start w:val="1"/>
      <w:numFmt w:val="decimal"/>
      <w:isLgl/>
      <w:lvlText w:val="%1.%2.%3.%4.%5.%6."/>
      <w:lvlJc w:val="left"/>
      <w:pPr>
        <w:ind w:left="3185" w:hanging="1080"/>
      </w:pPr>
      <w:rPr>
        <w:rFonts w:hint="default"/>
        <w:color w:val="000000"/>
        <w:sz w:val="24"/>
      </w:rPr>
    </w:lvl>
    <w:lvl w:ilvl="6">
      <w:start w:val="1"/>
      <w:numFmt w:val="decimal"/>
      <w:isLgl/>
      <w:lvlText w:val="%1.%2.%3.%4.%5.%6.%7."/>
      <w:lvlJc w:val="left"/>
      <w:pPr>
        <w:ind w:left="3534" w:hanging="1080"/>
      </w:pPr>
      <w:rPr>
        <w:rFonts w:hint="default"/>
        <w:color w:val="000000"/>
        <w:sz w:val="24"/>
      </w:rPr>
    </w:lvl>
    <w:lvl w:ilvl="7">
      <w:start w:val="1"/>
      <w:numFmt w:val="decimal"/>
      <w:isLgl/>
      <w:lvlText w:val="%1.%2.%3.%4.%5.%6.%7.%8."/>
      <w:lvlJc w:val="left"/>
      <w:pPr>
        <w:ind w:left="4243" w:hanging="1440"/>
      </w:pPr>
      <w:rPr>
        <w:rFonts w:hint="default"/>
        <w:color w:val="000000"/>
        <w:sz w:val="24"/>
      </w:rPr>
    </w:lvl>
    <w:lvl w:ilvl="8">
      <w:start w:val="1"/>
      <w:numFmt w:val="decimal"/>
      <w:isLgl/>
      <w:lvlText w:val="%1.%2.%3.%4.%5.%6.%7.%8.%9."/>
      <w:lvlJc w:val="left"/>
      <w:pPr>
        <w:ind w:left="4592" w:hanging="1440"/>
      </w:pPr>
      <w:rPr>
        <w:rFonts w:hint="default"/>
        <w:color w:val="000000"/>
        <w:sz w:val="24"/>
      </w:rPr>
    </w:lvl>
  </w:abstractNum>
  <w:abstractNum w:abstractNumId="4">
    <w:nsid w:val="43A26163"/>
    <w:multiLevelType w:val="multilevel"/>
    <w:tmpl w:val="65B068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14279"/>
    <w:multiLevelType w:val="multilevel"/>
    <w:tmpl w:val="BB183BE0"/>
    <w:lvl w:ilvl="0">
      <w:start w:val="3"/>
      <w:numFmt w:val="decimal"/>
      <w:lvlText w:val="%1"/>
      <w:lvlJc w:val="left"/>
      <w:pPr>
        <w:ind w:left="360" w:hanging="360"/>
      </w:pPr>
      <w:rPr>
        <w:rFonts w:hint="default"/>
        <w:b/>
        <w:color w:val="000000"/>
        <w:sz w:val="24"/>
      </w:rPr>
    </w:lvl>
    <w:lvl w:ilvl="1">
      <w:start w:val="3"/>
      <w:numFmt w:val="decimal"/>
      <w:suff w:val="space"/>
      <w:lvlText w:val="%1.%2"/>
      <w:lvlJc w:val="left"/>
      <w:pPr>
        <w:ind w:left="1353"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abstractNum w:abstractNumId="6">
    <w:nsid w:val="4D197CE9"/>
    <w:multiLevelType w:val="multilevel"/>
    <w:tmpl w:val="BAB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DB410C"/>
    <w:multiLevelType w:val="hybridMultilevel"/>
    <w:tmpl w:val="707826A8"/>
    <w:lvl w:ilvl="0" w:tplc="BC106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9"/>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04242"/>
    <w:rsid w:val="00080680"/>
    <w:rsid w:val="000A0F3D"/>
    <w:rsid w:val="00117DEE"/>
    <w:rsid w:val="00173C5C"/>
    <w:rsid w:val="001C4A8C"/>
    <w:rsid w:val="001F0012"/>
    <w:rsid w:val="00244F18"/>
    <w:rsid w:val="002559A3"/>
    <w:rsid w:val="002905AE"/>
    <w:rsid w:val="0031684D"/>
    <w:rsid w:val="00387C58"/>
    <w:rsid w:val="00494668"/>
    <w:rsid w:val="00540F67"/>
    <w:rsid w:val="00556CDC"/>
    <w:rsid w:val="005D72C0"/>
    <w:rsid w:val="005F5B7C"/>
    <w:rsid w:val="00785FF8"/>
    <w:rsid w:val="007A6251"/>
    <w:rsid w:val="00893B67"/>
    <w:rsid w:val="008E5C7A"/>
    <w:rsid w:val="0093398F"/>
    <w:rsid w:val="00962A4D"/>
    <w:rsid w:val="00996D91"/>
    <w:rsid w:val="009A76FA"/>
    <w:rsid w:val="009C4A84"/>
    <w:rsid w:val="00A52802"/>
    <w:rsid w:val="00A5504B"/>
    <w:rsid w:val="00A87CA6"/>
    <w:rsid w:val="00B84560"/>
    <w:rsid w:val="00C10613"/>
    <w:rsid w:val="00C452A9"/>
    <w:rsid w:val="00C60F58"/>
    <w:rsid w:val="00CA36E6"/>
    <w:rsid w:val="00D13768"/>
    <w:rsid w:val="00D77826"/>
    <w:rsid w:val="00DD18E0"/>
    <w:rsid w:val="00DF5BAF"/>
    <w:rsid w:val="00E32DE3"/>
    <w:rsid w:val="00E44EA0"/>
    <w:rsid w:val="00ED404D"/>
    <w:rsid w:val="00F65577"/>
    <w:rsid w:val="00F7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9C4A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table" w:styleId="a9">
    <w:name w:val="Table Grid"/>
    <w:basedOn w:val="a1"/>
    <w:uiPriority w:val="39"/>
    <w:rsid w:val="0024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4F18"/>
    <w:pPr>
      <w:ind w:left="720"/>
      <w:contextualSpacing/>
    </w:pPr>
  </w:style>
  <w:style w:type="character" w:styleId="ab">
    <w:name w:val="Emphasis"/>
    <w:qFormat/>
    <w:rsid w:val="00244F18"/>
    <w:rPr>
      <w:rFonts w:ascii="Times New Roman" w:hAnsi="Times New Roman" w:cs="Times New Roman" w:hint="default"/>
      <w:i/>
      <w:iCs w:val="0"/>
    </w:rPr>
  </w:style>
  <w:style w:type="paragraph" w:customStyle="1" w:styleId="11">
    <w:name w:val="Обычный1"/>
    <w:qFormat/>
    <w:rsid w:val="00C10613"/>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2">
    <w:name w:val="Основной шрифт абзаца1"/>
    <w:rsid w:val="00C10613"/>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D1376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D13768"/>
    <w:rPr>
      <w:rFonts w:ascii="Times New Roman" w:eastAsia="Times New Roman" w:hAnsi="Times New Roman" w:cs="Times New Roman"/>
      <w:sz w:val="20"/>
      <w:szCs w:val="20"/>
      <w:lang w:val="x-none" w:eastAsia="x-none"/>
    </w:rPr>
  </w:style>
  <w:style w:type="character" w:styleId="ae">
    <w:name w:val="footnote reference"/>
    <w:aliases w:val="Знак сноски-FN,Ciae niinee-FN,AЗнак сноски зел"/>
    <w:link w:val="13"/>
    <w:uiPriority w:val="99"/>
    <w:rsid w:val="00D13768"/>
    <w:rPr>
      <w:rFonts w:cs="Times New Roman"/>
      <w:vertAlign w:val="superscript"/>
    </w:rPr>
  </w:style>
  <w:style w:type="paragraph" w:customStyle="1" w:styleId="13">
    <w:name w:val="Знак сноски1"/>
    <w:basedOn w:val="a"/>
    <w:link w:val="ae"/>
    <w:uiPriority w:val="99"/>
    <w:rsid w:val="00D13768"/>
    <w:pPr>
      <w:widowControl/>
    </w:pPr>
    <w:rPr>
      <w:rFonts w:asciiTheme="minorHAnsi" w:eastAsiaTheme="minorHAnsi" w:hAnsiTheme="minorHAnsi" w:cs="Times New Roman"/>
      <w:color w:val="auto"/>
      <w:sz w:val="22"/>
      <w:szCs w:val="22"/>
      <w:vertAlign w:val="superscript"/>
      <w:lang w:eastAsia="en-US" w:bidi="ar-SA"/>
    </w:rPr>
  </w:style>
  <w:style w:type="character" w:customStyle="1" w:styleId="10">
    <w:name w:val="Заголовок 1 Знак"/>
    <w:basedOn w:val="a0"/>
    <w:link w:val="1"/>
    <w:uiPriority w:val="9"/>
    <w:rsid w:val="009C4A84"/>
    <w:rPr>
      <w:rFonts w:asciiTheme="majorHAnsi" w:eastAsiaTheme="majorEastAsia" w:hAnsiTheme="majorHAnsi" w:cstheme="majorBidi"/>
      <w:color w:val="2E74B5" w:themeColor="accent1" w:themeShade="BF"/>
      <w:sz w:val="32"/>
      <w:szCs w:val="32"/>
      <w:lang w:eastAsia="ru-RU" w:bidi="ru-RU"/>
    </w:rPr>
  </w:style>
  <w:style w:type="paragraph" w:styleId="af">
    <w:name w:val="TOC Heading"/>
    <w:basedOn w:val="1"/>
    <w:next w:val="a"/>
    <w:uiPriority w:val="39"/>
    <w:unhideWhenUsed/>
    <w:qFormat/>
    <w:rsid w:val="009C4A84"/>
    <w:pPr>
      <w:widowControl/>
      <w:spacing w:line="259" w:lineRule="auto"/>
      <w:outlineLvl w:val="9"/>
    </w:pPr>
    <w:rPr>
      <w:lang w:bidi="ar-SA"/>
    </w:rPr>
  </w:style>
  <w:style w:type="paragraph" w:styleId="25">
    <w:name w:val="toc 2"/>
    <w:basedOn w:val="a"/>
    <w:next w:val="a"/>
    <w:autoRedefine/>
    <w:uiPriority w:val="39"/>
    <w:unhideWhenUsed/>
    <w:rsid w:val="009C4A84"/>
    <w:pPr>
      <w:spacing w:after="100"/>
      <w:ind w:left="240"/>
    </w:pPr>
  </w:style>
  <w:style w:type="paragraph" w:styleId="14">
    <w:name w:val="toc 1"/>
    <w:basedOn w:val="a"/>
    <w:next w:val="a"/>
    <w:autoRedefine/>
    <w:uiPriority w:val="39"/>
    <w:unhideWhenUsed/>
    <w:rsid w:val="009C4A84"/>
    <w:pPr>
      <w:spacing w:after="100"/>
    </w:pPr>
  </w:style>
  <w:style w:type="character" w:styleId="af0">
    <w:name w:val="Hyperlink"/>
    <w:basedOn w:val="a0"/>
    <w:uiPriority w:val="99"/>
    <w:unhideWhenUsed/>
    <w:rsid w:val="009C4A84"/>
    <w:rPr>
      <w:color w:val="0563C1" w:themeColor="hyperlink"/>
      <w:u w:val="single"/>
    </w:rPr>
  </w:style>
  <w:style w:type="character" w:customStyle="1" w:styleId="af1">
    <w:name w:val="Основной текст_"/>
    <w:basedOn w:val="a0"/>
    <w:link w:val="15"/>
    <w:rsid w:val="009A76FA"/>
    <w:rPr>
      <w:rFonts w:ascii="Times New Roman" w:eastAsia="Times New Roman" w:hAnsi="Times New Roman" w:cs="Times New Roman"/>
    </w:rPr>
  </w:style>
  <w:style w:type="paragraph" w:customStyle="1" w:styleId="15">
    <w:name w:val="Основной текст1"/>
    <w:basedOn w:val="a"/>
    <w:link w:val="af1"/>
    <w:rsid w:val="009A76FA"/>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5BB0-4C43-4C6A-9A7C-F71B2EF0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15</cp:revision>
  <dcterms:created xsi:type="dcterms:W3CDTF">2025-04-10T09:56:00Z</dcterms:created>
  <dcterms:modified xsi:type="dcterms:W3CDTF">2025-06-06T08:26:00Z</dcterms:modified>
</cp:coreProperties>
</file>