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A6" w:rsidRPr="00090A5A" w:rsidRDefault="00E57EA6" w:rsidP="00E57EA6">
      <w:pPr>
        <w:spacing w:after="0"/>
        <w:jc w:val="right"/>
        <w:rPr>
          <w:rFonts w:ascii="Times New Roman" w:hAnsi="Times New Roman"/>
          <w:sz w:val="24"/>
        </w:rPr>
      </w:pPr>
      <w:r w:rsidRPr="00090A5A">
        <w:rPr>
          <w:rFonts w:ascii="Times New Roman" w:hAnsi="Times New Roman"/>
          <w:sz w:val="24"/>
        </w:rPr>
        <w:t xml:space="preserve">Приложение </w:t>
      </w:r>
    </w:p>
    <w:p w:rsidR="00E57EA6" w:rsidRPr="00FD5D64" w:rsidRDefault="00E57EA6" w:rsidP="00E57EA6">
      <w:pPr>
        <w:spacing w:after="0"/>
        <w:jc w:val="right"/>
        <w:rPr>
          <w:rFonts w:ascii="Times New Roman" w:hAnsi="Times New Roman"/>
          <w:sz w:val="24"/>
        </w:rPr>
      </w:pPr>
      <w:r w:rsidRPr="00090A5A">
        <w:rPr>
          <w:rFonts w:ascii="Times New Roman" w:hAnsi="Times New Roman"/>
          <w:sz w:val="24"/>
        </w:rPr>
        <w:t>ООП-ППССЗ по специальности</w:t>
      </w:r>
    </w:p>
    <w:p w:rsidR="00E57EA6" w:rsidRDefault="00E57EA6" w:rsidP="00E57EA6">
      <w:pPr>
        <w:spacing w:after="0"/>
        <w:jc w:val="right"/>
        <w:rPr>
          <w:rFonts w:ascii="Times New Roman" w:hAnsi="Times New Roman"/>
          <w:bCs/>
          <w:spacing w:val="-2"/>
          <w:sz w:val="24"/>
        </w:rPr>
      </w:pPr>
      <w:r>
        <w:rPr>
          <w:rFonts w:ascii="Times New Roman" w:hAnsi="Times New Roman"/>
          <w:bCs/>
          <w:spacing w:val="-2"/>
          <w:sz w:val="24"/>
        </w:rPr>
        <w:t xml:space="preserve">23.02.09 </w:t>
      </w:r>
      <w:r w:rsidRPr="00F72FF0">
        <w:rPr>
          <w:rFonts w:ascii="Times New Roman" w:hAnsi="Times New Roman"/>
          <w:bCs/>
          <w:spacing w:val="-2"/>
          <w:sz w:val="24"/>
        </w:rPr>
        <w:t>Автоматика и телемеханика на транспорте</w:t>
      </w:r>
    </w:p>
    <w:p w:rsidR="00E57EA6" w:rsidRPr="00FD5D64" w:rsidRDefault="00E57EA6" w:rsidP="00E57EA6">
      <w:pPr>
        <w:spacing w:after="0"/>
        <w:jc w:val="right"/>
        <w:rPr>
          <w:rFonts w:ascii="Times New Roman" w:hAnsi="Times New Roman"/>
          <w:sz w:val="28"/>
        </w:rPr>
      </w:pPr>
      <w:r w:rsidRPr="00F72FF0">
        <w:rPr>
          <w:rFonts w:ascii="Times New Roman" w:hAnsi="Times New Roman"/>
          <w:bCs/>
          <w:spacing w:val="-2"/>
          <w:sz w:val="24"/>
        </w:rPr>
        <w:t xml:space="preserve"> (железнодорожном транспорте)</w:t>
      </w:r>
    </w:p>
    <w:p w:rsidR="00E57EA6" w:rsidRPr="00FD5D64" w:rsidRDefault="00E57EA6" w:rsidP="00E57EA6">
      <w:pPr>
        <w:spacing w:after="0"/>
        <w:rPr>
          <w:rFonts w:ascii="Times New Roman" w:hAnsi="Times New Roman"/>
          <w:sz w:val="28"/>
        </w:rPr>
      </w:pPr>
    </w:p>
    <w:p w:rsidR="00E57EA6" w:rsidRPr="00FD5D64" w:rsidRDefault="00E57EA6" w:rsidP="00E57EA6">
      <w:pPr>
        <w:spacing w:after="0"/>
        <w:rPr>
          <w:rFonts w:ascii="Times New Roman" w:hAnsi="Times New Roman"/>
          <w:sz w:val="24"/>
        </w:rPr>
      </w:pPr>
    </w:p>
    <w:p w:rsidR="00E57EA6" w:rsidRDefault="00E57EA6" w:rsidP="00E57EA6">
      <w:pPr>
        <w:spacing w:after="0"/>
        <w:rPr>
          <w:rFonts w:ascii="Times New Roman" w:hAnsi="Times New Roman"/>
          <w:sz w:val="24"/>
        </w:rPr>
      </w:pPr>
    </w:p>
    <w:p w:rsidR="00E57EA6" w:rsidRDefault="00E57EA6" w:rsidP="00E57EA6">
      <w:pPr>
        <w:spacing w:after="0"/>
        <w:rPr>
          <w:rFonts w:ascii="Times New Roman" w:hAnsi="Times New Roman"/>
          <w:sz w:val="24"/>
        </w:rPr>
      </w:pPr>
    </w:p>
    <w:p w:rsidR="00E57EA6" w:rsidRDefault="00E57EA6" w:rsidP="00E57EA6">
      <w:pPr>
        <w:spacing w:after="0"/>
        <w:rPr>
          <w:rFonts w:ascii="Times New Roman" w:hAnsi="Times New Roman"/>
          <w:sz w:val="24"/>
        </w:rPr>
      </w:pPr>
    </w:p>
    <w:p w:rsidR="00E57EA6" w:rsidRDefault="00E57EA6" w:rsidP="00E57EA6">
      <w:pPr>
        <w:spacing w:after="0"/>
        <w:rPr>
          <w:rFonts w:ascii="Times New Roman" w:hAnsi="Times New Roman"/>
          <w:sz w:val="24"/>
        </w:rPr>
      </w:pPr>
    </w:p>
    <w:p w:rsidR="00E57EA6" w:rsidRDefault="00E57EA6" w:rsidP="00E57EA6">
      <w:pPr>
        <w:spacing w:after="0"/>
        <w:rPr>
          <w:rFonts w:ascii="Times New Roman" w:hAnsi="Times New Roman"/>
          <w:sz w:val="24"/>
        </w:rPr>
      </w:pPr>
    </w:p>
    <w:p w:rsidR="00E57EA6" w:rsidRPr="00463984" w:rsidRDefault="00E57EA6" w:rsidP="00E57EA6">
      <w:pPr>
        <w:spacing w:after="0"/>
        <w:rPr>
          <w:rFonts w:ascii="Times New Roman" w:hAnsi="Times New Roman"/>
          <w:sz w:val="24"/>
        </w:rPr>
      </w:pPr>
    </w:p>
    <w:p w:rsidR="00E57EA6" w:rsidRPr="00463984" w:rsidRDefault="00E57EA6" w:rsidP="00E57EA6">
      <w:pPr>
        <w:spacing w:after="0"/>
        <w:rPr>
          <w:rFonts w:ascii="Times New Roman" w:hAnsi="Times New Roman"/>
          <w:sz w:val="24"/>
        </w:rPr>
      </w:pPr>
    </w:p>
    <w:p w:rsidR="00E57EA6" w:rsidRPr="00463984" w:rsidRDefault="00E57EA6" w:rsidP="00E57EA6">
      <w:pPr>
        <w:spacing w:after="0"/>
        <w:rPr>
          <w:rFonts w:ascii="Times New Roman" w:hAnsi="Times New Roman"/>
          <w:sz w:val="24"/>
        </w:rPr>
      </w:pPr>
    </w:p>
    <w:p w:rsidR="00E57EA6" w:rsidRPr="00463984" w:rsidRDefault="00E57EA6" w:rsidP="00E57EA6">
      <w:pPr>
        <w:spacing w:after="0"/>
        <w:rPr>
          <w:rFonts w:ascii="Times New Roman" w:hAnsi="Times New Roman"/>
          <w:sz w:val="24"/>
        </w:rPr>
      </w:pPr>
    </w:p>
    <w:p w:rsidR="00E57EA6" w:rsidRPr="0067113E" w:rsidRDefault="00E57EA6" w:rsidP="00E57EA6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ФОНД ОЦЕНОЧНЫХ СРЕДСТВ</w:t>
      </w:r>
    </w:p>
    <w:p w:rsidR="00E57EA6" w:rsidRPr="0067113E" w:rsidRDefault="00E57EA6" w:rsidP="00E57EA6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ОБЩЕОБРАЗОВАТЕЛЬНОГО </w:t>
      </w:r>
      <w:r w:rsidRPr="0067113E">
        <w:rPr>
          <w:rFonts w:ascii="Times New Roman" w:hAnsi="Times New Roman"/>
          <w:b/>
          <w:sz w:val="28"/>
          <w:szCs w:val="24"/>
        </w:rPr>
        <w:t>УЧЕБНО</w:t>
      </w:r>
      <w:r>
        <w:rPr>
          <w:rFonts w:ascii="Times New Roman" w:hAnsi="Times New Roman"/>
          <w:b/>
          <w:sz w:val="28"/>
          <w:szCs w:val="24"/>
        </w:rPr>
        <w:t>ГО</w:t>
      </w:r>
      <w:r w:rsidRPr="0067113E">
        <w:rPr>
          <w:rFonts w:ascii="Times New Roman" w:hAnsi="Times New Roman"/>
          <w:b/>
          <w:sz w:val="28"/>
          <w:szCs w:val="24"/>
        </w:rPr>
        <w:t xml:space="preserve"> ПРЕДМЕТА</w:t>
      </w:r>
      <w:bookmarkStart w:id="0" w:name="_Hlk197873596"/>
      <w:r w:rsidRPr="0067113E">
        <w:rPr>
          <w:rStyle w:val="a9"/>
          <w:rFonts w:ascii="Times New Roman" w:hAnsi="Times New Roman"/>
          <w:b/>
          <w:sz w:val="28"/>
          <w:szCs w:val="24"/>
        </w:rPr>
        <w:footnoteReference w:id="2"/>
      </w:r>
      <w:bookmarkEnd w:id="0"/>
    </w:p>
    <w:p w:rsidR="00E57EA6" w:rsidRDefault="00E57EA6" w:rsidP="00E57E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BFF">
        <w:rPr>
          <w:rFonts w:ascii="Times New Roman" w:hAnsi="Times New Roman"/>
          <w:b/>
          <w:sz w:val="28"/>
          <w:szCs w:val="28"/>
        </w:rPr>
        <w:t>ОУ</w:t>
      </w:r>
      <w:r>
        <w:rPr>
          <w:rFonts w:ascii="Times New Roman" w:hAnsi="Times New Roman"/>
          <w:b/>
          <w:sz w:val="28"/>
          <w:szCs w:val="28"/>
        </w:rPr>
        <w:t>П</w:t>
      </w:r>
      <w:r w:rsidRPr="00DD4BFF">
        <w:rPr>
          <w:rFonts w:ascii="Times New Roman" w:hAnsi="Times New Roman"/>
          <w:b/>
          <w:sz w:val="28"/>
          <w:szCs w:val="28"/>
        </w:rPr>
        <w:t>.05 ГЕОГРАФИЯ</w:t>
      </w:r>
    </w:p>
    <w:p w:rsidR="00E57EA6" w:rsidRPr="0096575A" w:rsidRDefault="00E57EA6" w:rsidP="00E57E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849">
        <w:rPr>
          <w:rFonts w:ascii="Times New Roman" w:hAnsi="Times New Roman"/>
          <w:b/>
          <w:sz w:val="24"/>
        </w:rPr>
        <w:t>для специальности</w:t>
      </w:r>
    </w:p>
    <w:p w:rsidR="00E57EA6" w:rsidRPr="00FD5D64" w:rsidRDefault="00E57EA6" w:rsidP="00E57EA6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23.02.09 </w:t>
      </w:r>
      <w:r w:rsidRPr="003773DC">
        <w:rPr>
          <w:rFonts w:ascii="Times New Roman" w:hAnsi="Times New Roman"/>
          <w:sz w:val="28"/>
          <w:szCs w:val="36"/>
        </w:rPr>
        <w:t>Автоматика и телемеханика на транспорте (железнодорожном транспорте)</w:t>
      </w:r>
    </w:p>
    <w:p w:rsidR="00E57EA6" w:rsidRPr="00354849" w:rsidRDefault="00E57EA6" w:rsidP="00E57EA6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E57EA6" w:rsidRDefault="00E57EA6" w:rsidP="00E57EA6">
      <w:pPr>
        <w:pStyle w:val="12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A823A9" w:rsidRPr="00E57EA6" w:rsidRDefault="00A823A9">
      <w:pPr>
        <w:rPr>
          <w:rFonts w:ascii="Times New Roman" w:eastAsia="Calibri" w:hAnsi="Times New Roman" w:cs="Times New Roman"/>
          <w:sz w:val="24"/>
          <w:szCs w:val="24"/>
        </w:rPr>
      </w:pPr>
      <w:r w:rsidRPr="00E57EA6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C7FBC" w:rsidRPr="00E57EA6" w:rsidRDefault="007C7FBC" w:rsidP="00C137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EA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2"/>
          <w:szCs w:val="22"/>
          <w:lang w:eastAsia="ru-RU"/>
        </w:rPr>
        <w:id w:val="-1795054821"/>
        <w:docPartObj>
          <w:docPartGallery w:val="Table of Contents"/>
          <w:docPartUnique/>
        </w:docPartObj>
      </w:sdtPr>
      <w:sdtContent>
        <w:p w:rsidR="003271B0" w:rsidRPr="00E57EA6" w:rsidRDefault="003271B0" w:rsidP="00C1371F">
          <w:pPr>
            <w:pStyle w:val="a4"/>
            <w:spacing w:before="0" w:beforeAutospacing="0"/>
            <w:jc w:val="both"/>
            <w:rPr>
              <w:rFonts w:ascii="Times New Roman" w:hAnsi="Times New Roman"/>
            </w:rPr>
          </w:pPr>
        </w:p>
        <w:p w:rsidR="00C1371F" w:rsidRPr="00E57EA6" w:rsidRDefault="008441E7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8441E7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3271B0" w:rsidRPr="00E57EA6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8441E7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21308" w:history="1"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1.</w:t>
            </w:r>
            <w:r w:rsidR="00C1371F" w:rsidRPr="00E57EA6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Планируемые результаты освоения общеобразовательной дисциплины в соответствии с ФГОС СПО и на основе ФГОС СОО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_Toc125121308 \h </w:instrTex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371F" w:rsidRPr="00E57EA6" w:rsidRDefault="008441E7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21309" w:history="1">
            <w:r w:rsidR="00C1371F" w:rsidRPr="00E57EA6">
              <w:rPr>
                <w:rStyle w:val="a3"/>
                <w:rFonts w:ascii="Times New Roman" w:eastAsia="Calibri" w:hAnsi="Times New Roman"/>
                <w:noProof/>
                <w:sz w:val="26"/>
                <w:szCs w:val="24"/>
              </w:rPr>
              <w:t>2.</w:t>
            </w:r>
            <w:r w:rsidR="00C1371F" w:rsidRPr="00E57EA6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C1371F" w:rsidRPr="00E57EA6">
              <w:rPr>
                <w:rStyle w:val="a3"/>
                <w:rFonts w:ascii="Times New Roman" w:eastAsia="Calibri" w:hAnsi="Times New Roman"/>
                <w:noProof/>
                <w:sz w:val="26"/>
                <w:szCs w:val="24"/>
              </w:rPr>
              <w:t>Показатели и критерии оценивания компетенций в соответствии с этапом их формирования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_Toc125121309 \h </w:instrTex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371F" w:rsidRPr="00E57EA6" w:rsidRDefault="008441E7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21310" w:history="1"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3. Материалы оценочных средств для проведения текущего контроля успеваемости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_Toc125121310 \h </w:instrTex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371F" w:rsidRPr="00E57EA6" w:rsidRDefault="008441E7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21311" w:history="1"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4. Материалы оценочных средств для проведения рубежной аттестации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_Toc125121311 \h </w:instrTex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33</w: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371F" w:rsidRPr="00E57EA6" w:rsidRDefault="008441E7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21312" w:history="1"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5. Методические материалы, определяющие процедуры оценивания планируемых результатов обучения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_Toc125121312 \h </w:instrTex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35</w: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1371F" w:rsidRPr="00E57EA6" w:rsidRDefault="008441E7" w:rsidP="00C1371F">
          <w:pPr>
            <w:pStyle w:val="1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21313" w:history="1">
            <w:r w:rsidR="00C1371F" w:rsidRPr="00E57EA6">
              <w:rPr>
                <w:rStyle w:val="a3"/>
                <w:rFonts w:ascii="Times New Roman" w:hAnsi="Times New Roman"/>
                <w:noProof/>
                <w:sz w:val="26"/>
                <w:szCs w:val="24"/>
              </w:rPr>
              <w:t>6. Материалы оценочных средств для проведения промежуточной аттестации</w:t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1371F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_Toc125121313 \h </w:instrTex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6630D"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40</w:t>
            </w:r>
            <w:r w:rsidRPr="00E57EA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271B0" w:rsidRPr="00E57EA6" w:rsidRDefault="008441E7" w:rsidP="00C1371F">
          <w:pPr>
            <w:spacing w:after="0"/>
            <w:jc w:val="both"/>
            <w:rPr>
              <w:rFonts w:ascii="Times New Roman" w:hAnsi="Times New Roman" w:cs="Times New Roman"/>
            </w:rPr>
          </w:pPr>
          <w:r w:rsidRPr="00E57EA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7CF" w:rsidRPr="00E57EA6" w:rsidRDefault="008657CF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29D" w:rsidRPr="00E57EA6" w:rsidRDefault="0093729D" w:rsidP="007C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729D" w:rsidRPr="00E57EA6" w:rsidSect="00F40A9B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657CF" w:rsidRPr="00E57EA6" w:rsidRDefault="008657CF" w:rsidP="007C7FBC">
      <w:pPr>
        <w:pStyle w:val="1"/>
        <w:numPr>
          <w:ilvl w:val="0"/>
          <w:numId w:val="39"/>
        </w:numPr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25121308"/>
      <w:r w:rsidRPr="00E57EA6">
        <w:rPr>
          <w:rFonts w:ascii="Times New Roman" w:eastAsia="Times New Roman" w:hAnsi="Times New Roman" w:cs="Times New Roman"/>
          <w:color w:val="auto"/>
        </w:rPr>
        <w:lastRenderedPageBreak/>
        <w:t xml:space="preserve">Планируемые результаты освоения общеобразовательной дисциплины в соответствии с ФГОС СПО </w:t>
      </w:r>
      <w:bookmarkEnd w:id="1"/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5"/>
        <w:gridCol w:w="5103"/>
        <w:gridCol w:w="6804"/>
      </w:tblGrid>
      <w:tr w:rsidR="00A823A9" w:rsidRPr="00E57EA6" w:rsidTr="008504CA">
        <w:trPr>
          <w:trHeight w:val="270"/>
        </w:trPr>
        <w:tc>
          <w:tcPr>
            <w:tcW w:w="2830" w:type="dxa"/>
            <w:vMerge w:val="restart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907" w:type="dxa"/>
            <w:gridSpan w:val="2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Планируемые результаты </w:t>
            </w:r>
          </w:p>
        </w:tc>
      </w:tr>
      <w:tr w:rsidR="00A823A9" w:rsidRPr="00E57EA6" w:rsidTr="008504CA">
        <w:trPr>
          <w:trHeight w:val="270"/>
        </w:trPr>
        <w:tc>
          <w:tcPr>
            <w:tcW w:w="2830" w:type="dxa"/>
            <w:vMerge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</w:t>
            </w:r>
            <w:r w:rsidRPr="00E57E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6804" w:type="dxa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Дисциплинарные</w:t>
            </w:r>
            <w:r w:rsidRPr="00E57EA6">
              <w:rPr>
                <w:rStyle w:val="a9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footnoteReference w:id="4"/>
            </w:r>
          </w:p>
        </w:tc>
      </w:tr>
      <w:tr w:rsidR="00A823A9" w:rsidRPr="00E57EA6" w:rsidTr="008504CA">
        <w:tc>
          <w:tcPr>
            <w:tcW w:w="2830" w:type="dxa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01.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03" w:type="dxa"/>
          </w:tcPr>
          <w:p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A823A9" w:rsidRPr="00E57EA6" w:rsidRDefault="00A823A9" w:rsidP="0092043C">
            <w:pPr>
              <w:spacing w:after="0" w:line="0" w:lineRule="atLeast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 w:line="0" w:lineRule="atLeast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креативное мышление при решении жизненных проблем</w:t>
            </w:r>
          </w:p>
          <w:p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уметь интегрировать знания из разных предметных областей;</w:t>
            </w:r>
          </w:p>
          <w:p w:rsidR="00A823A9" w:rsidRPr="00E57EA6" w:rsidRDefault="00A823A9" w:rsidP="0092043C">
            <w:pPr>
              <w:shd w:val="clear" w:color="auto" w:fill="FFFFFF"/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выдвигать новые идеи, предлагать оригинальные подходы и решения;</w:t>
            </w:r>
          </w:p>
          <w:p w:rsidR="00A823A9" w:rsidRPr="00E57EA6" w:rsidRDefault="00A823A9" w:rsidP="009204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A823A9" w:rsidRPr="00E57EA6" w:rsidRDefault="00A823A9" w:rsidP="0092043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823A9" w:rsidRPr="00E57EA6" w:rsidRDefault="00A823A9" w:rsidP="0092043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A823A9" w:rsidRPr="00E57EA6" w:rsidTr="008504CA">
        <w:tc>
          <w:tcPr>
            <w:tcW w:w="2830" w:type="dxa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02.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способствующего осознанию своего места в поликультурном мире;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информацией: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безопасности, гигиены, ресурсосбережения, правовых и этических норм, норм информационной безопасности; </w:t>
            </w:r>
          </w:p>
          <w:p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6804" w:type="dxa"/>
          </w:tcPr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задач;</w:t>
            </w:r>
          </w:p>
          <w:p w:rsidR="00A823A9" w:rsidRPr="00E57EA6" w:rsidRDefault="00A823A9" w:rsidP="0092043C">
            <w:pPr>
              <w:shd w:val="clear" w:color="auto" w:fill="FFFFFF"/>
              <w:spacing w:after="0" w:line="240" w:lineRule="auto"/>
              <w:ind w:left="1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3A9" w:rsidRPr="00E57EA6" w:rsidRDefault="00A823A9" w:rsidP="00920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3A9" w:rsidRPr="00E57EA6" w:rsidTr="008504CA">
        <w:tc>
          <w:tcPr>
            <w:tcW w:w="2830" w:type="dxa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:rsidR="00A823A9" w:rsidRPr="00E57EA6" w:rsidRDefault="00A823A9" w:rsidP="0092043C">
            <w:pPr>
              <w:tabs>
                <w:tab w:val="left" w:pos="182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самоорганизация: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самостоятельно составлять план решения проблемы с учетом имеющихся ресурсов, 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собственных возможностей и предпочтений;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давать оценку новым ситуациям;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самоконтроль: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эмоциональный интеллект, предполагающий сформированность: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823A9" w:rsidRPr="00E57EA6" w:rsidRDefault="00A823A9" w:rsidP="0092043C">
            <w:pPr>
              <w:shd w:val="clear" w:color="auto" w:fill="FFFFFF"/>
              <w:spacing w:after="0" w:line="240" w:lineRule="auto"/>
              <w:ind w:left="15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3A9" w:rsidRPr="00E57EA6" w:rsidTr="008504CA">
        <w:tc>
          <w:tcPr>
            <w:tcW w:w="2830" w:type="dxa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04.</w:t>
            </w:r>
          </w:p>
          <w:p w:rsidR="00A823A9" w:rsidRPr="00E57EA6" w:rsidRDefault="00A823A9" w:rsidP="0092043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Овладение универсальными коммуникативными действиями: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совместная деятельность: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г)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принятие себя и других людей: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823A9" w:rsidRPr="00E57EA6" w:rsidRDefault="00A823A9" w:rsidP="0092043C">
            <w:pPr>
              <w:widowControl w:val="0"/>
              <w:tabs>
                <w:tab w:val="left" w:pos="301"/>
              </w:tabs>
              <w:autoSpaceDE w:val="0"/>
              <w:autoSpaceDN w:val="0"/>
              <w:spacing w:after="0" w:line="275" w:lineRule="exact"/>
              <w:ind w:left="3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3A9" w:rsidRPr="00E57EA6" w:rsidTr="008504CA">
        <w:tc>
          <w:tcPr>
            <w:tcW w:w="2830" w:type="dxa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05.</w:t>
            </w:r>
          </w:p>
          <w:p w:rsidR="00A823A9" w:rsidRPr="00E57EA6" w:rsidRDefault="00A823A9" w:rsidP="0092043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устную и письменную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эстетического воспитания: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эстетическое отношение к миру, включая 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эстетику быта, научного и технического творчества, спорта, труда и общественных отношений;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общение: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коммуникации во всех сферах жизни;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A823A9" w:rsidRPr="00E57EA6" w:rsidRDefault="00A823A9" w:rsidP="0092043C">
            <w:pPr>
              <w:shd w:val="clear" w:color="auto" w:fill="FFFFFF"/>
              <w:tabs>
                <w:tab w:val="left" w:pos="436"/>
              </w:tabs>
              <w:spacing w:after="0" w:line="240" w:lineRule="auto"/>
              <w:ind w:left="17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3A9" w:rsidRPr="00E57EA6" w:rsidTr="008504CA">
        <w:tc>
          <w:tcPr>
            <w:tcW w:w="2830" w:type="dxa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06.</w:t>
            </w:r>
          </w:p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</w:t>
            </w: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A823A9" w:rsidRPr="00E57EA6" w:rsidRDefault="00A823A9" w:rsidP="0092043C">
            <w:pPr>
              <w:tabs>
                <w:tab w:val="left" w:pos="41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патриотического воспитания: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A823A9" w:rsidRPr="00E57EA6" w:rsidRDefault="00A823A9" w:rsidP="0092043C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E57EA6">
              <w:rPr>
                <w:color w:val="00000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странах, в том числе в России; определять роль географических наук в достижении целей устойчивого развития;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A823A9" w:rsidRPr="00E57EA6" w:rsidRDefault="00A823A9" w:rsidP="0092043C">
            <w:pPr>
              <w:shd w:val="clear" w:color="auto" w:fill="FFFFFF"/>
              <w:tabs>
                <w:tab w:val="left" w:pos="315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3A9" w:rsidRPr="00E57EA6" w:rsidTr="008504CA">
        <w:tc>
          <w:tcPr>
            <w:tcW w:w="2830" w:type="dxa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07.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:rsidR="00A823A9" w:rsidRPr="00E57EA6" w:rsidRDefault="00A823A9" w:rsidP="009204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экологического воспитания: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A823A9" w:rsidRPr="00E57EA6" w:rsidTr="008504CA">
        <w:tc>
          <w:tcPr>
            <w:tcW w:w="2830" w:type="dxa"/>
          </w:tcPr>
          <w:p w:rsidR="00A823A9" w:rsidRPr="00E57EA6" w:rsidRDefault="00A823A9" w:rsidP="00920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09.</w:t>
            </w:r>
          </w:p>
          <w:p w:rsidR="00A823A9" w:rsidRPr="00E57EA6" w:rsidRDefault="00A823A9" w:rsidP="0092043C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осознание ценности научной деятельности, готовность осуществлять проектную и исследовательскую деятельность 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индивидуально и в группе;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A823A9" w:rsidRPr="00E57EA6" w:rsidRDefault="00A823A9" w:rsidP="0092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EA6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E57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823A9" w:rsidRPr="00E57EA6" w:rsidRDefault="00A823A9" w:rsidP="0092043C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A823A9" w:rsidRPr="00E57EA6" w:rsidRDefault="00A823A9" w:rsidP="00920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</w:t>
            </w:r>
            <w:r w:rsidRPr="00E5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823A9" w:rsidRPr="00E57EA6" w:rsidRDefault="00A823A9" w:rsidP="009204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A823A9" w:rsidRPr="00E57EA6" w:rsidRDefault="00A823A9" w:rsidP="0092043C">
            <w:pPr>
              <w:shd w:val="clear" w:color="auto" w:fill="FFFFFF"/>
              <w:tabs>
                <w:tab w:val="left" w:pos="315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4CA" w:rsidRPr="008504CA" w:rsidTr="008504CA">
        <w:tblPrEx>
          <w:tblLook w:val="04A0"/>
        </w:tblPrEx>
        <w:tc>
          <w:tcPr>
            <w:tcW w:w="2835" w:type="dxa"/>
          </w:tcPr>
          <w:p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 3.1 Осуществлять обеспечение эксплуатации путем ремонта и модернизации обслуживаемого оборудования, устройств и систем </w:t>
            </w: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железнодорожной автоматики и телемеханики</w:t>
            </w:r>
          </w:p>
          <w:p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Овладение универсальными учебными познавательными действиями:</w:t>
            </w:r>
          </w:p>
          <w:p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 базовые исследовательские действия:</w:t>
            </w:r>
          </w:p>
          <w:p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</w:t>
            </w: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разрешения проблем;</w:t>
            </w:r>
          </w:p>
          <w:p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</w:t>
            </w:r>
            <w:r w:rsidRPr="0085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положение и взаиморасположение географических объектов в пространстве;</w:t>
            </w:r>
          </w:p>
          <w:p w:rsidR="008504CA" w:rsidRPr="008504CA" w:rsidRDefault="008504CA" w:rsidP="008504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729D" w:rsidRPr="00E57EA6" w:rsidRDefault="0093729D">
      <w:pPr>
        <w:rPr>
          <w:rFonts w:ascii="Times New Roman" w:hAnsi="Times New Roman" w:cs="Times New Roman"/>
          <w:sz w:val="24"/>
          <w:szCs w:val="24"/>
        </w:rPr>
        <w:sectPr w:rsidR="0093729D" w:rsidRPr="00E57EA6" w:rsidSect="00F40A9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66C73" w:rsidRPr="00E57EA6" w:rsidRDefault="00266C73" w:rsidP="00266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освоения учебной дисциплины обучающийся должен </w:t>
      </w:r>
      <w:r w:rsidRPr="00E57EA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определять и сравнивать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по разным источникам информации географические особенности и тенденции развития природных, социально-экономических и геоэкологических объектов, процессов и явлений;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оценивать и объяснять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ресурсообеспеченность отдельных стран и регионов мира, их демографическую ситуацию, особенности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применять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разнообразные источники географической информации для характеристики природных, социально-экономических и геоэкологических объектов, процессов и явлений, их изменений под влиянием разнообразных факторов;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составлять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комплексную географическую </w:t>
      </w: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характеристику регионов и стран мира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; таблицы, картосхемы</w:t>
      </w:r>
      <w:r w:rsidRPr="00E57EA6">
        <w:rPr>
          <w:rFonts w:ascii="Times New Roman" w:hAnsi="Times New Roman" w:cs="Times New Roman"/>
          <w:sz w:val="24"/>
          <w:szCs w:val="24"/>
        </w:rPr>
        <w:footnoteReference w:id="5"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, диаграммы и модели, отражающие географические закономерности различных явлений и процессов, их территориальные взаимодействия;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сопоставлять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географические </w:t>
      </w: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карты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различной тематики;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</w:t>
      </w: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 знания и умения в практической деятельности и повседневной жизни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выявления и объяснения географических аспектов текущих событий и ситуаций;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Интернета; 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понимания географической специфики крупных регионов и стран мира в условиях глобализации, развития международного туризма и отдыха, делового, образовательного и культурного сотрудничества, различных видов человеческого общения.</w:t>
      </w:r>
    </w:p>
    <w:p w:rsidR="00266C73" w:rsidRPr="00E57EA6" w:rsidRDefault="00266C73" w:rsidP="00266C7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E57EA6">
        <w:rPr>
          <w:rFonts w:ascii="Times New Roman" w:hAnsi="Times New Roman" w:cs="Times New Roman"/>
          <w:b/>
          <w:sz w:val="24"/>
          <w:szCs w:val="24"/>
        </w:rPr>
        <w:t>знать</w:t>
      </w:r>
      <w:r w:rsidRPr="00E57EA6">
        <w:rPr>
          <w:rFonts w:ascii="Times New Roman" w:hAnsi="Times New Roman" w:cs="Times New Roman"/>
          <w:sz w:val="24"/>
          <w:szCs w:val="24"/>
        </w:rPr>
        <w:t>: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основные географические понятия и термины; традиционные и современные методы географических исследований;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и религиозную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и типу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66C73" w:rsidRPr="00E57EA6" w:rsidRDefault="00266C73" w:rsidP="0020196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59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особенности современного геополитического и социально-экономического положения России, ее роль в международном географическом разделении труда.</w:t>
      </w:r>
    </w:p>
    <w:p w:rsidR="00A0404E" w:rsidRPr="00E57EA6" w:rsidRDefault="00A0404E">
      <w:pPr>
        <w:rPr>
          <w:rFonts w:ascii="Times New Roman" w:hAnsi="Times New Roman" w:cs="Times New Roman"/>
          <w:sz w:val="24"/>
          <w:szCs w:val="24"/>
        </w:rPr>
        <w:sectPr w:rsidR="00A0404E" w:rsidRPr="00E57EA6" w:rsidSect="009372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28"/>
        <w:gridCol w:w="1692"/>
        <w:gridCol w:w="44"/>
        <w:gridCol w:w="1584"/>
        <w:gridCol w:w="1783"/>
        <w:gridCol w:w="2047"/>
        <w:gridCol w:w="1843"/>
        <w:gridCol w:w="1985"/>
        <w:gridCol w:w="1921"/>
      </w:tblGrid>
      <w:tr w:rsidR="0080032D" w:rsidRPr="00E57EA6" w:rsidTr="00F40A9B">
        <w:trPr>
          <w:trHeight w:val="675"/>
          <w:jc w:val="center"/>
        </w:trPr>
        <w:tc>
          <w:tcPr>
            <w:tcW w:w="15327" w:type="dxa"/>
            <w:gridSpan w:val="9"/>
            <w:vAlign w:val="center"/>
          </w:tcPr>
          <w:p w:rsidR="0080032D" w:rsidRPr="00E57EA6" w:rsidRDefault="0080032D" w:rsidP="003271B0">
            <w:pPr>
              <w:pStyle w:val="1"/>
              <w:numPr>
                <w:ilvl w:val="0"/>
                <w:numId w:val="39"/>
              </w:numPr>
              <w:spacing w:before="0"/>
              <w:rPr>
                <w:rFonts w:ascii="Times New Roman" w:eastAsia="Calibri" w:hAnsi="Times New Roman" w:cs="Times New Roman"/>
                <w:color w:val="auto"/>
              </w:rPr>
            </w:pPr>
            <w:bookmarkStart w:id="2" w:name="_Toc125121309"/>
            <w:r w:rsidRPr="00E57EA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Показатели и критерии оценивания компетенций в соответствии с этапом их формирования</w:t>
            </w:r>
            <w:bookmarkEnd w:id="2"/>
          </w:p>
        </w:tc>
      </w:tr>
      <w:tr w:rsidR="009953AB" w:rsidRPr="00E57EA6" w:rsidTr="00F40A9B">
        <w:trPr>
          <w:trHeight w:val="675"/>
          <w:jc w:val="center"/>
        </w:trPr>
        <w:tc>
          <w:tcPr>
            <w:tcW w:w="2428" w:type="dxa"/>
            <w:vMerge w:val="restart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Шифр компетенции, в том числе в соответствии с уровнем сформированности</w:t>
            </w:r>
          </w:p>
        </w:tc>
        <w:tc>
          <w:tcPr>
            <w:tcW w:w="1736" w:type="dxa"/>
            <w:gridSpan w:val="2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84" w:type="dxa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783" w:type="dxa"/>
            <w:vAlign w:val="center"/>
          </w:tcPr>
          <w:p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Рубежный контроль</w:t>
            </w:r>
          </w:p>
        </w:tc>
        <w:tc>
          <w:tcPr>
            <w:tcW w:w="7796" w:type="dxa"/>
            <w:gridSpan w:val="4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Критерии и шкала оценивания сформированности компетенции</w:t>
            </w:r>
          </w:p>
        </w:tc>
      </w:tr>
      <w:tr w:rsidR="009953AB" w:rsidRPr="00E57EA6" w:rsidTr="00F40A9B">
        <w:trPr>
          <w:trHeight w:val="1467"/>
          <w:jc w:val="center"/>
        </w:trPr>
        <w:tc>
          <w:tcPr>
            <w:tcW w:w="2428" w:type="dxa"/>
            <w:vMerge/>
            <w:vAlign w:val="center"/>
          </w:tcPr>
          <w:p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форма и процедура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оценочное средство</w:t>
            </w:r>
          </w:p>
        </w:tc>
        <w:tc>
          <w:tcPr>
            <w:tcW w:w="1783" w:type="dxa"/>
            <w:vMerge w:val="restart"/>
            <w:vAlign w:val="center"/>
          </w:tcPr>
          <w:p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оценочное средство</w:t>
            </w:r>
          </w:p>
        </w:tc>
        <w:tc>
          <w:tcPr>
            <w:tcW w:w="2047" w:type="dxa"/>
            <w:vMerge w:val="restart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неудовлетворительно/ не зачтено </w:t>
            </w:r>
          </w:p>
        </w:tc>
        <w:tc>
          <w:tcPr>
            <w:tcW w:w="1843" w:type="dxa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985" w:type="dxa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921" w:type="dxa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9953AB" w:rsidRPr="00E57EA6" w:rsidTr="00F40A9B">
        <w:trPr>
          <w:trHeight w:val="106"/>
          <w:jc w:val="center"/>
        </w:trPr>
        <w:tc>
          <w:tcPr>
            <w:tcW w:w="2428" w:type="dxa"/>
            <w:vMerge/>
            <w:vAlign w:val="center"/>
          </w:tcPr>
          <w:p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9" w:type="dxa"/>
            <w:gridSpan w:val="3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</w:tr>
      <w:tr w:rsidR="009953AB" w:rsidRPr="00E57EA6" w:rsidTr="00F40A9B">
        <w:trPr>
          <w:trHeight w:val="106"/>
          <w:jc w:val="center"/>
        </w:trPr>
        <w:tc>
          <w:tcPr>
            <w:tcW w:w="2428" w:type="dxa"/>
            <w:vMerge/>
            <w:vAlign w:val="center"/>
          </w:tcPr>
          <w:p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9953AB" w:rsidRPr="00E57EA6" w:rsidRDefault="009953AB" w:rsidP="00A040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Максимальное количество набранных обучающимся баллов за промежуточную аттестацию определяется информационной справкой по дисциплине (модулю)</w:t>
            </w:r>
          </w:p>
        </w:tc>
      </w:tr>
      <w:tr w:rsidR="009953AB" w:rsidRPr="00E57EA6" w:rsidTr="00F40A9B">
        <w:trPr>
          <w:trHeight w:val="315"/>
          <w:jc w:val="center"/>
        </w:trPr>
        <w:tc>
          <w:tcPr>
            <w:tcW w:w="2428" w:type="dxa"/>
            <w:vAlign w:val="bottom"/>
          </w:tcPr>
          <w:p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vAlign w:val="bottom"/>
          </w:tcPr>
          <w:p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8" w:type="dxa"/>
            <w:gridSpan w:val="2"/>
            <w:vAlign w:val="bottom"/>
          </w:tcPr>
          <w:p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3" w:type="dxa"/>
          </w:tcPr>
          <w:p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7" w:type="dxa"/>
            <w:vAlign w:val="bottom"/>
          </w:tcPr>
          <w:p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749" w:type="dxa"/>
            <w:gridSpan w:val="3"/>
            <w:noWrap/>
            <w:vAlign w:val="bottom"/>
          </w:tcPr>
          <w:p w:rsidR="009953AB" w:rsidRPr="00E57EA6" w:rsidRDefault="00F40A9B" w:rsidP="00F40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953AB" w:rsidRPr="00E57EA6" w:rsidTr="00F40A9B">
        <w:trPr>
          <w:trHeight w:val="4385"/>
          <w:jc w:val="center"/>
        </w:trPr>
        <w:tc>
          <w:tcPr>
            <w:tcW w:w="2428" w:type="dxa"/>
            <w:vAlign w:val="center"/>
          </w:tcPr>
          <w:p w:rsidR="009953AB" w:rsidRPr="00E57EA6" w:rsidRDefault="009953AB" w:rsidP="00A04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9953AB" w:rsidP="00A0404E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D72647" w:rsidP="00A0404E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Эссе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3AB" w:rsidRPr="00E57EA6" w:rsidRDefault="003D10FA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Несформированность знания о роли и месте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3AB" w:rsidRPr="00E57EA6" w:rsidRDefault="009953AB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знаниями о</w:t>
            </w:r>
            <w:r w:rsidR="003D10FA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роли и месте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3AB" w:rsidRPr="00E57EA6" w:rsidRDefault="009953AB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Грамотное знание</w:t>
            </w:r>
            <w:r w:rsidR="003D10FA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3AB" w:rsidRPr="00E57EA6" w:rsidRDefault="003D10FA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</w:tr>
      <w:tr w:rsidR="009953AB" w:rsidRPr="00E57EA6" w:rsidTr="00F40A9B">
        <w:trPr>
          <w:trHeight w:val="945"/>
          <w:jc w:val="center"/>
        </w:trPr>
        <w:tc>
          <w:tcPr>
            <w:tcW w:w="2428" w:type="dxa"/>
          </w:tcPr>
          <w:p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02.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953AB"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3AB" w:rsidRPr="00E57EA6" w:rsidRDefault="004617F2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57EA6">
              <w:rPr>
                <w:rFonts w:ascii="Times New Roman" w:hAnsi="Times New Roman" w:cs="Times New Roman"/>
              </w:rPr>
              <w:t>е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и неприменение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3AB" w:rsidRPr="00E57EA6" w:rsidRDefault="004617F2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3AB" w:rsidRPr="00E57EA6" w:rsidRDefault="009953AB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Грамотное </w:t>
            </w:r>
            <w:r w:rsidR="00F033FC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3AB" w:rsidRPr="00E57EA6" w:rsidRDefault="009953AB" w:rsidP="00A82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Уверенное </w:t>
            </w:r>
            <w:r w:rsidR="00F033FC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</w:tr>
      <w:tr w:rsidR="009953AB" w:rsidRPr="00E57EA6" w:rsidTr="00F40A9B">
        <w:trPr>
          <w:trHeight w:val="630"/>
          <w:jc w:val="center"/>
        </w:trPr>
        <w:tc>
          <w:tcPr>
            <w:tcW w:w="2428" w:type="dxa"/>
          </w:tcPr>
          <w:p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умения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географические знания для объяснения и оценки разнообразных явлений и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географические знания для объяснения и оценки разнообразных явлений и процессов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9953AB" w:rsidP="0046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Грамотное умение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географические знания для объяснения и оценки разнообразных явлений и процессов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9953AB" w:rsidP="0046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Уверенное умение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географические знания для объяснения и оценки разнообразных явлений и процессов </w:t>
            </w:r>
          </w:p>
        </w:tc>
      </w:tr>
      <w:tr w:rsidR="009953AB" w:rsidRPr="00E57EA6" w:rsidTr="00F40A9B">
        <w:trPr>
          <w:trHeight w:val="630"/>
          <w:jc w:val="center"/>
        </w:trPr>
        <w:tc>
          <w:tcPr>
            <w:tcW w:w="2428" w:type="dxa"/>
          </w:tcPr>
          <w:p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04.</w:t>
            </w:r>
          </w:p>
          <w:p w:rsidR="009953AB" w:rsidRPr="00E57EA6" w:rsidRDefault="009953AB" w:rsidP="009953AB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команде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9A28F6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тестов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навыков владения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познавательной, учебно-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исследовательской и проектной деятельностью;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геоэкологических явлений и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Навыки владения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познавательной, учебно-исследовательс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кой и проектной деятельностью;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</w:t>
            </w:r>
            <w:r w:rsidR="00F40A9B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еоэкологических явлений и процессов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Грамотные навыки владения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познавательной, учебно-исследовательск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 и проектной деятельностью;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геоэкологических явлений и процессов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9953AB" w:rsidP="00F40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Уверенные навыки владения 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познавательной, учебно-</w:t>
            </w:r>
            <w:r w:rsidR="004617F2"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исследовательской и проектной деятельностью;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 экономических и геоэкологических явлений и процессов</w:t>
            </w:r>
          </w:p>
        </w:tc>
      </w:tr>
      <w:tr w:rsidR="009953AB" w:rsidRPr="00E57EA6" w:rsidTr="00F40A9B">
        <w:trPr>
          <w:trHeight w:val="630"/>
          <w:jc w:val="center"/>
        </w:trPr>
        <w:tc>
          <w:tcPr>
            <w:tcW w:w="2428" w:type="dxa"/>
          </w:tcPr>
          <w:p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05.</w:t>
            </w:r>
          </w:p>
          <w:p w:rsidR="009953AB" w:rsidRPr="00E57EA6" w:rsidRDefault="009953AB" w:rsidP="009953AB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AE768B" w:rsidP="00AE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навыков освоения и применения знаний о размещении основных географических объектов, и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территориальной организации природы и общества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Навыкиосвоение и применение знаний о размещении основных географических объектов, и территориальной организации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природы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Грамотное освоение и применение знаний о размещении основных географических объектов, и территориальной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природы и общества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Уверенное освоение и применение знаний о размещении основных географических объектов, и территориально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организации природы и общества</w:t>
            </w:r>
          </w:p>
        </w:tc>
      </w:tr>
      <w:tr w:rsidR="009953AB" w:rsidRPr="00E57EA6" w:rsidTr="00F40A9B">
        <w:trPr>
          <w:trHeight w:val="630"/>
          <w:jc w:val="center"/>
        </w:trPr>
        <w:tc>
          <w:tcPr>
            <w:tcW w:w="2428" w:type="dxa"/>
          </w:tcPr>
          <w:p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06.</w:t>
            </w:r>
          </w:p>
          <w:p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сформированности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сформированность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AE768B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Частичная сформированность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AE768B" w:rsidP="00AE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сформированность знания роли и места современной географической науки в системе научных дисциплин, её участии в решении важнейших проблем человечества</w:t>
            </w:r>
          </w:p>
        </w:tc>
      </w:tr>
      <w:tr w:rsidR="009953AB" w:rsidRPr="00E57EA6" w:rsidTr="00F40A9B">
        <w:trPr>
          <w:trHeight w:val="630"/>
          <w:jc w:val="center"/>
        </w:trPr>
        <w:tc>
          <w:tcPr>
            <w:tcW w:w="2428" w:type="dxa"/>
          </w:tcPr>
          <w:p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07.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кейсов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FA4BAA" w:rsidP="00FA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сформированности системы комплексных социально-ориентированных географических знаний о закономерностях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FA4BAA" w:rsidP="00FA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Недостаточная сформированность системы комплексных социально-ориентированных географических знаний о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закономерностях 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FA4BAA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Частичная сформированность системы комплексных социально-ориентированных географических знаний о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закономерностях 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FA4BAA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Полная сформированность системы комплексных социально-ориентированных географических знаний о </w:t>
            </w: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закономерностях развития природы, размещения населения и хозяйства; освоение базовых географических понятий и знаний географической терминологии</w:t>
            </w:r>
          </w:p>
        </w:tc>
      </w:tr>
      <w:tr w:rsidR="009953AB" w:rsidRPr="00E57EA6" w:rsidTr="00F40A9B">
        <w:trPr>
          <w:trHeight w:val="630"/>
          <w:jc w:val="center"/>
        </w:trPr>
        <w:tc>
          <w:tcPr>
            <w:tcW w:w="2428" w:type="dxa"/>
          </w:tcPr>
          <w:p w:rsidR="009953AB" w:rsidRPr="00E57EA6" w:rsidRDefault="009953AB" w:rsidP="00995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09.</w:t>
            </w:r>
          </w:p>
          <w:p w:rsidR="009953AB" w:rsidRPr="00E57EA6" w:rsidRDefault="009953AB" w:rsidP="009953AB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9953AB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AB" w:rsidRPr="00E57EA6" w:rsidRDefault="00D72647" w:rsidP="009953AB">
            <w:pPr>
              <w:spacing w:after="0" w:line="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AB" w:rsidRPr="00E57EA6" w:rsidRDefault="009953AB" w:rsidP="00995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F151C1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освоения и применения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F151C1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F151C1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Частичное 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AB" w:rsidRPr="00E57EA6" w:rsidRDefault="00F151C1" w:rsidP="0099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освоение и применение знаний о размещении основных географических объектов, и территориальной организации природы и общества</w:t>
            </w:r>
          </w:p>
        </w:tc>
      </w:tr>
    </w:tbl>
    <w:p w:rsidR="00D72647" w:rsidRPr="00E57EA6" w:rsidRDefault="00D72647">
      <w:pPr>
        <w:rPr>
          <w:rFonts w:ascii="Times New Roman" w:hAnsi="Times New Roman" w:cs="Times New Roman"/>
          <w:sz w:val="28"/>
          <w:szCs w:val="28"/>
        </w:rPr>
        <w:sectPr w:rsidR="00D72647" w:rsidRPr="00E57EA6" w:rsidSect="00A0404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A28F6" w:rsidRPr="00E57EA6" w:rsidRDefault="009A28F6" w:rsidP="001D466A">
      <w:pPr>
        <w:pStyle w:val="1"/>
        <w:numPr>
          <w:ilvl w:val="0"/>
          <w:numId w:val="39"/>
        </w:numPr>
        <w:spacing w:before="0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bookmarkStart w:id="3" w:name="_Toc125121310"/>
      <w:r w:rsidRPr="00E57EA6">
        <w:rPr>
          <w:rFonts w:ascii="Times New Roman" w:eastAsia="Times New Roman" w:hAnsi="Times New Roman" w:cs="Times New Roman"/>
          <w:color w:val="auto"/>
        </w:rPr>
        <w:lastRenderedPageBreak/>
        <w:t>Материалы оценочных средств для проведения текущего контроля успеваемости</w:t>
      </w:r>
      <w:bookmarkEnd w:id="3"/>
    </w:p>
    <w:p w:rsidR="009A28F6" w:rsidRPr="00E57EA6" w:rsidRDefault="009A28F6" w:rsidP="009A28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9A28F6" w:rsidRPr="00E57EA6" w:rsidRDefault="001A5882" w:rsidP="00DC248D">
      <w:pPr>
        <w:pStyle w:val="aa"/>
        <w:spacing w:after="0" w:line="240" w:lineRule="auto"/>
        <w:ind w:left="106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C248D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.1 </w:t>
      </w:r>
      <w:r w:rsidR="009A28F6" w:rsidRPr="00E57EA6">
        <w:rPr>
          <w:rFonts w:ascii="Times New Roman" w:eastAsia="Times New Roman" w:hAnsi="Times New Roman" w:cs="Times New Roman"/>
          <w:b/>
          <w:sz w:val="24"/>
          <w:szCs w:val="24"/>
        </w:rPr>
        <w:t>Примерная тематика эссе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Cs/>
          <w:sz w:val="24"/>
          <w:szCs w:val="24"/>
        </w:rPr>
        <w:t>Какие политические режимы существуют в современном мире и каковы их характерные черты?</w:t>
      </w:r>
      <w:bookmarkStart w:id="4" w:name="_GoBack"/>
      <w:bookmarkEnd w:id="4"/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Что собой представляет республиканская форма правления и как она представлена на современной политической карте мира?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в чем заключается различие между унитарной и федеративной формами административно</w:t>
      </w:r>
      <w:r w:rsidRPr="00E57EA6">
        <w:rPr>
          <w:rFonts w:ascii="Times New Roman" w:eastAsia="MS Mincho" w:hAnsi="Times New Roman" w:cs="Times New Roman"/>
          <w:bCs/>
          <w:sz w:val="24"/>
          <w:szCs w:val="28"/>
        </w:rPr>
        <w:t>‑</w:t>
      </w: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территориального устройства стран и как они представлены на современной политической карте мира.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формирование и сущность понятий о географической и окружающей среде.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 содержание понятия о природопользовании и назовите главные научные концепции, с ним связанные.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характеристику теоретических основ проблемы рационального использования природных ресурсов.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как вы понимаете ресурсообеспеченность и как ее определяют.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 чем заключаются эколого</w:t>
      </w:r>
      <w:r w:rsidRPr="00E57EA6">
        <w:rPr>
          <w:rFonts w:ascii="Times New Roman" w:eastAsia="MS Mincho" w:hAnsi="Times New Roman" w:cs="Times New Roman"/>
          <w:bCs/>
          <w:sz w:val="24"/>
          <w:szCs w:val="28"/>
        </w:rPr>
        <w:t>‑</w:t>
      </w: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географические исследования?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что входит в понятие «ресурсы Мирового океана», и представьте его в виде схемы.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размещение нефтяных и газовых ресурсов на континентальном шельфе Мирового океана.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Расскажите об энергетических ресурсах Мирового океана.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оценку биологических ресурсов Мирового океана и объясните, какие проблемы возникают в связи с их использованием.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что входит в понятие о климатических и космических ресурсах.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краткую характеристику рекреационных ресурсов. На какие типы и классы их подразделяют?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источники сведений о численности населения.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 различия между темпами роста населения в отдельных крупных регионах мира.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Назовите основные меры экологической политики.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осуществление экологической политики на региональном и глобальном уровнях.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характеристику экологической ситуации в экономически высокоразвитых странах.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Расскажите о том, как экологическая политика осуществляется в странах с переходной экономикой.</w:t>
      </w:r>
    </w:p>
    <w:p w:rsidR="009A28F6" w:rsidRPr="00E57EA6" w:rsidRDefault="009A28F6" w:rsidP="00201962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:rsidR="004E364E" w:rsidRPr="00E57EA6" w:rsidRDefault="004E364E" w:rsidP="00C137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9A28F6" w:rsidRPr="00E57EA6" w:rsidRDefault="001A5882" w:rsidP="00C137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3</w:t>
      </w:r>
      <w:r w:rsidR="00DC248D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.2. </w:t>
      </w:r>
      <w:r w:rsidR="00680D57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Примерный с</w:t>
      </w:r>
      <w:r w:rsidR="009A28F6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писок тем для доклада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Какие политические режимы существуют в современном мире и каковы их характерные черты?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lastRenderedPageBreak/>
        <w:t>Что собой представляет республиканская форма правления и как она представлена на современной политической карте мира?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в чем заключается различие между унитарной и федеративной формами административно‑территориального устройства стран и как они представлены на современной политической карте мира.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формирование и сущность понятий о географической и окружающей среде.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 содержание понятия о природопользовании и назовите главные научные концепции, с ним связанные.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характеристику теоретических основ проблемы рационального использования природных ресурсов.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как вы понимаете ресурсообеспеченность и как ее определяют.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 чем заключаются эколого‑географические исследования?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что входит в понятие «ресурсы Мирового океана», и представьте его в виде схемы.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размещение нефтяных и газовых ресурсов на континентальном шельфе Мирового океана.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Расскажите об энергетических ресурсах Мирового океана.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оценку биологических ресурсов Мирового океана и объясните, какие проблемы возникают в связи с их использованием.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что входит в понятие о климатических и космических ресурсах.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краткую характеристику рекреационных ресурсов. На какие типы и классы их подразделяют?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источники сведений о численности населения.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 различия между темпами роста населения в отдельных крупных регионах мира.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Назовите основные меры экологической политики.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Охарактеризуйте осуществление экологической политики на региональном и глобальном уровнях.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Дайте характеристику экологической ситуации в экономически высокоразвитых странах.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Расскажите о том, как экологическая политика осуществляется в странах с переходной экономикой.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:rsidR="009A28F6" w:rsidRPr="00E57EA6" w:rsidRDefault="009A28F6" w:rsidP="003271B0">
      <w:pPr>
        <w:spacing w:after="0"/>
        <w:rPr>
          <w:rFonts w:ascii="Times New Roman" w:eastAsia="Times New Roman" w:hAnsi="Times New Roman" w:cs="Times New Roman"/>
        </w:rPr>
      </w:pPr>
    </w:p>
    <w:p w:rsidR="009A28F6" w:rsidRPr="00E57EA6" w:rsidRDefault="001A5882" w:rsidP="003271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C248D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.3. </w:t>
      </w:r>
      <w:r w:rsidR="00680D57" w:rsidRPr="00E57EA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темдля</w:t>
      </w:r>
      <w:r w:rsidR="009A28F6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рефератов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Географические представления в эпоху Возрождения.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Христофор Колумб и его проект.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Морской путь Васко да Гама.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Кругосветное путешествие Магеллана.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Пиратские экспедиции XVI-XVIII вв.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Викинги и их походы.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История возникновения географических карт, первые карты.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Знаменитые походы Ермака.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Путешествия Ивана Москвитина.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lastRenderedPageBreak/>
        <w:t>Открытия Семена Дежнева.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Экспедиции И.И. Беринг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Геологическое строение и полезные ископаемые своего района, экологические проблемы, связанные с их добычей и переработкой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Геология, рельеф и полезные ископаемые Урала (Западной или Средней Сибири, Кавказа или другой физико-географической страны)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Карстовые формы рельефа на Урале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Криогенная морфоскульптура и ледниковые формы рельефаРоссии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Радиационный и тепловой баланс географической оболочки и Среднего Урала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Циркуляция атмосферы и характер погоды по регионам России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Климат и воды Урала (Средней Азии, Западной Сибири, Забайкалья или другой физико-географической страны)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Характеристика озер и болот своего района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Ландшафтная картосхема лесного парка (ООПТ) и методика ее составления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Высотная поясность Урала (Кавказа, Тянь-Шаня, Алтая, Саянских гор, гор Тывы или другого горного района)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Физико-географическая характеристика гор Северо-Восточной Сибири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Влажные тропические леса Земли и экологические проблемы данной природной зоны.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Ледниковые периоды Земли и их влияние на климат (рельеф, почвенно-растительный покров) Северной Америки и Евразии.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Национальные парки, особенности их размещения (материк по выбору) и физико-географическая характеристика территорий.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Сравнительная характеристика высотной поясности Альп и Гималаев.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Экологические проблемы национальных парков США и Канады.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Эндемики растительного и животного мира материка и физико-географические закономерности их размещения (материк по выбору).</w:t>
      </w:r>
    </w:p>
    <w:p w:rsidR="009A28F6" w:rsidRPr="00E57EA6" w:rsidRDefault="009A28F6" w:rsidP="003271B0">
      <w:pPr>
        <w:pStyle w:val="aa"/>
        <w:numPr>
          <w:ilvl w:val="0"/>
          <w:numId w:val="25"/>
        </w:numPr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9A28F6" w:rsidRPr="00E57EA6" w:rsidRDefault="001A5882" w:rsidP="003271B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C248D"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.4. </w:t>
      </w:r>
      <w:r w:rsidR="00680D57" w:rsidRPr="00E57EA6">
        <w:rPr>
          <w:rFonts w:ascii="Times New Roman" w:eastAsia="Times New Roman" w:hAnsi="Times New Roman" w:cs="Times New Roman"/>
          <w:b/>
          <w:sz w:val="24"/>
          <w:szCs w:val="24"/>
        </w:rPr>
        <w:t>Примеры тестовых заданий</w:t>
      </w:r>
    </w:p>
    <w:p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 Политическая карта Мира</w:t>
      </w:r>
    </w:p>
    <w:p w:rsidR="009A28F6" w:rsidRPr="00E57EA6" w:rsidRDefault="009A28F6" w:rsidP="009A28F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1. Найдите правильные пары названий стран – гигантов по площади и их столиц:</w:t>
      </w:r>
    </w:p>
    <w:p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 – Нью-Йорк;</w:t>
      </w:r>
    </w:p>
    <w:p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Великобритания – Лондон;</w:t>
      </w:r>
    </w:p>
    <w:p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Австралия – Канберра;</w:t>
      </w:r>
    </w:p>
    <w:p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Канада – Оттава;</w:t>
      </w:r>
    </w:p>
    <w:p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 – Шанхай.</w:t>
      </w:r>
    </w:p>
    <w:p w:rsidR="009A28F6" w:rsidRPr="00E57EA6" w:rsidRDefault="009A28F6" w:rsidP="009A28F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2.  Найдите правильные пары названий стран – гигантов по населению и их столиц:  </w:t>
      </w:r>
    </w:p>
    <w:p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Нигерия – Каир;</w:t>
      </w:r>
    </w:p>
    <w:p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Индонезия – Джакарта;</w:t>
      </w:r>
    </w:p>
    <w:p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Пакистан – Исламабад;</w:t>
      </w:r>
    </w:p>
    <w:p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Саудовская Аравия – Эр-Рияд;</w:t>
      </w:r>
    </w:p>
    <w:p w:rsidR="009A28F6" w:rsidRPr="00E57EA6" w:rsidRDefault="009A28F6" w:rsidP="009A28F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Канада – Оттава.</w:t>
      </w:r>
    </w:p>
    <w:p w:rsidR="009A28F6" w:rsidRPr="00E57EA6" w:rsidRDefault="009A28F6" w:rsidP="009A28F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География мировых природных ресурсов</w:t>
      </w:r>
    </w:p>
    <w:p w:rsidR="009A28F6" w:rsidRPr="00E57EA6" w:rsidRDefault="009A28F6" w:rsidP="002019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указанных утверждений верны?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Географическая среда – часть земной природы, с которой человеческое общество непосредственно взаимодействует в своей жизни и производственной деятельности.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Понятие «природа» более широкое, чем понятие «географическая среда».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Географическая среда – необходимое условие жизни и деятельности общества.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перечисленные.</w:t>
      </w:r>
    </w:p>
    <w:p w:rsidR="009A28F6" w:rsidRPr="00E57EA6" w:rsidRDefault="009A28F6" w:rsidP="002019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Ресурсами, выделяемыми по характеру использования, являются: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минеральные;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рекреационные;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климатические;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таких ресурсов нет.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География населения мира</w:t>
      </w:r>
    </w:p>
    <w:p w:rsidR="009A28F6" w:rsidRPr="00E57EA6" w:rsidRDefault="009A28F6" w:rsidP="002019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Демографическим взрывом называют: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рост терроризма в перенаселенных странах;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рациональный тип воспроизводства населения;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феномен быстрого роста численности населения в развивающихся странах в середине ХХ века;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9A28F6" w:rsidRPr="00E57EA6" w:rsidRDefault="009A28F6" w:rsidP="0020196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утверждения: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решающее воздействие на воспроизводство населения оказывают социально-экономические факторы;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никогда население мира не возрастало так быстро как в середине ХХ века;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к 2000 году численность населения Земли превысила 6 млрд.человек;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 утверждения правильные.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Научно-техническая революция и мировое хозяйство</w:t>
      </w:r>
    </w:p>
    <w:p w:rsidR="009A28F6" w:rsidRPr="00E57EA6" w:rsidRDefault="009A28F6" w:rsidP="0020196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Научно-техническая революция – это:</w:t>
      </w:r>
    </w:p>
    <w:p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качественный скачок в развитии науки и техники;</w:t>
      </w:r>
    </w:p>
    <w:p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исторически сложившаяся совокупность национальных хозяйств;</w:t>
      </w:r>
    </w:p>
    <w:p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переворот в производительных силах, основанный на превращение науки в непосредственную производительную силу общества;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9A28F6" w:rsidRPr="00E57EA6" w:rsidRDefault="009A28F6" w:rsidP="002019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неверное утверждение:</w:t>
      </w:r>
    </w:p>
    <w:p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 универсальностью НТР понимается охват этим процессом всех сфер и отраслей хозяйства;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четыре составные части НТР – наука, управление, электронизация, химизация;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увеличение объема доменных печей – пример эволюционного развития техники и технологии;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примером комплексной автоматизации может служить использование роботов при производстве автомобилей.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 География отраслей мирового хозяйства</w:t>
      </w:r>
    </w:p>
    <w:p w:rsidR="009A28F6" w:rsidRPr="00E57EA6" w:rsidRDefault="009A28F6" w:rsidP="002019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неверные утверждения.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Саудовская Аравия, США и Россия входят в первую тройку стран по размерам добычи нефти.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Россия, США и Канада входят в первую тройку стран по размерам добычи угля.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 и Китай не входят в первую десятку стран по размерам выработки электроэнергии.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Экспорт каменного угля из Западной Европы в США получил название «угольного моста».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Более ¾ электроэнергии Франции вырабатывается на АЭС.</w:t>
      </w:r>
    </w:p>
    <w:p w:rsidR="009A28F6" w:rsidRPr="00E57EA6" w:rsidRDefault="009A28F6" w:rsidP="0020196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варианты</w:t>
      </w:r>
      <w:r w:rsidR="00DC248D"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которой все три страны относятся к «великим горнодобывающим державам»: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США, Бразилия, Индия;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Китай, США, Япония;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США, Россия, ОАЭ;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Япония, США, Германия;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Китай, Австралия, ЮАР.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Страны Европы</w:t>
      </w:r>
    </w:p>
    <w:p w:rsidR="009A28F6" w:rsidRPr="00E57EA6" w:rsidRDefault="009A28F6" w:rsidP="002019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названия морей и стран, которые они омывают: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Норвежское, Балтийское – Швеция;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Северное, Средиземное – Великобритания;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Северное, Балтийское – Германия;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Черное, Адриатическое – Италия;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Норвежское, Баренцево – Норвегия.</w:t>
      </w:r>
    </w:p>
    <w:p w:rsidR="009A28F6" w:rsidRPr="00E57EA6" w:rsidRDefault="009A28F6" w:rsidP="0020196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страны, граничащие друг с другом: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Польша, Чехия, Германия;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Италия, Австрия, Венгрия;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Испания, Франция, Швейцария;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Норвегия, Швеция, Финляндия;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Словакия, Литва, Польша.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 Зарубежная Азия. Австралия</w:t>
      </w:r>
    </w:p>
    <w:p w:rsidR="009A28F6" w:rsidRPr="00E57EA6" w:rsidRDefault="009A28F6" w:rsidP="0020196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государства владеют территорией острова Калимантан?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Индонезия, Папуа – Новая Гвинея;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Таиланд, Малайзия, Мьянма;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Индия, Шри-Ланка, Бангладеш;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Малайзия, Бруней, Индонезия.</w:t>
      </w:r>
    </w:p>
    <w:p w:rsidR="009A28F6" w:rsidRPr="00E57EA6" w:rsidRDefault="009A28F6" w:rsidP="002019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вариант, в котором верно указаны страны, граничащие друг с другом: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Китай, Индия, Бангладеш;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Лаос, Камбоджа, Таиланд;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Саудовская Аравия, Ирак, Турция;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Сирия, Иран, Пакистан;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Казахстан, Китай, Вьетнам.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 Африка</w:t>
      </w:r>
    </w:p>
    <w:p w:rsidR="009A28F6" w:rsidRPr="00E57EA6" w:rsidRDefault="009A28F6" w:rsidP="002019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 указанных государств имеет площадь более 1 млн.км</w:t>
      </w: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 и омывается красным морем?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Ливия;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Эритрея;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Мавритания;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Судан;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ЮАР.</w:t>
      </w:r>
    </w:p>
    <w:p w:rsidR="009A28F6" w:rsidRPr="00E57EA6" w:rsidRDefault="009A28F6" w:rsidP="002019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королевство с правильно указанной столицей: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Лесото – Каир;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Кения –Найроби;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Марокко – Рабат;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Свазиленд – Претория;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Эфиопия – Могадишо.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Северная Америка</w:t>
      </w:r>
    </w:p>
    <w:p w:rsidR="009A28F6" w:rsidRPr="00E57EA6" w:rsidRDefault="009A28F6" w:rsidP="0020196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страны относятся к Северной Америке в экономической и социальной географии?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Все страны, входящие в организацию НАФТА;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Все страны материка Северная Америка;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Мексика и США;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США и Канада.</w:t>
      </w:r>
    </w:p>
    <w:p w:rsidR="009A28F6" w:rsidRPr="00E57EA6" w:rsidRDefault="009A28F6" w:rsidP="0020196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Каково население Северной Америки?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более 300 млн.человек;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более 1 млрд. человек;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280 млн.человек;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30,5 млн. человек.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Латинская Америка</w:t>
      </w:r>
    </w:p>
    <w:p w:rsidR="009A28F6" w:rsidRPr="00E57EA6" w:rsidRDefault="009A28F6" w:rsidP="00201962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указанных стран Латинской Америки имеет выход только к Атлантическому океану?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Мексика;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Боливия;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Панама;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Колумбия;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Аргентина.</w:t>
      </w:r>
    </w:p>
    <w:p w:rsidR="009A28F6" w:rsidRPr="00E57EA6" w:rsidRDefault="009A28F6" w:rsidP="00201962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островное государство Латинской Америки имеет наибольшую площадь?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Доминиканская Республика;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Куба;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Гаити;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Гренада;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д) Ямайка.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Глобальные проблемы человечества</w:t>
      </w:r>
    </w:p>
    <w:p w:rsidR="009A28F6" w:rsidRPr="00E57EA6" w:rsidRDefault="009A28F6" w:rsidP="00201962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утверждение вы считаете неверным?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мере истощения минеральных ресурсов суши люди все чаще будут использовать морскую воду для получения различных химических элементов;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Добыча нефти на морском шельфе включает загрязнение океана;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Площадь тропических лесов сокращается на столько быстро, что создание национальных парков и заповедников не может предотвратить исчезновение многих видов растений и животных;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 конце ХХ века на первый план выдвинулись экономические и демографические проблемы.</w:t>
      </w:r>
    </w:p>
    <w:p w:rsidR="009A28F6" w:rsidRPr="00E57EA6" w:rsidRDefault="009A28F6" w:rsidP="00201962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утверждения.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а) В ближайшее время решающее воздействие на численность и воспроизводство населения Земли будут оказывать развивающиеся страны;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б) Снижение темпов роста городского населения в развитых странах будет способствовать возрождению традиции многодетных семей;</w:t>
      </w:r>
    </w:p>
    <w:p w:rsidR="009A28F6" w:rsidRPr="00E57EA6" w:rsidRDefault="00DC248D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Рост городского населения </w:t>
      </w:r>
      <w:r w:rsidR="009A28F6"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развивающихся странах будет опережать реальное развитие городов;</w:t>
      </w:r>
    </w:p>
    <w:p w:rsidR="009A28F6" w:rsidRPr="00E57EA6" w:rsidRDefault="009A28F6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г) В странах, где ощущается постоянная нехватка продуктов, большая часть населения занята в промышленности.</w:t>
      </w:r>
    </w:p>
    <w:p w:rsidR="008C4570" w:rsidRPr="00E57EA6" w:rsidRDefault="008C4570" w:rsidP="008C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570" w:rsidRPr="00E57EA6" w:rsidRDefault="008C4570" w:rsidP="008C4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на тесты</w:t>
      </w:r>
    </w:p>
    <w:p w:rsidR="008C4570" w:rsidRPr="00E57EA6" w:rsidRDefault="008C4570" w:rsidP="008C4570">
      <w:pPr>
        <w:tabs>
          <w:tab w:val="left" w:pos="540"/>
        </w:tabs>
        <w:spacing w:after="0" w:line="2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547"/>
        <w:gridCol w:w="566"/>
        <w:gridCol w:w="325"/>
        <w:gridCol w:w="325"/>
        <w:gridCol w:w="346"/>
        <w:gridCol w:w="325"/>
        <w:gridCol w:w="346"/>
        <w:gridCol w:w="336"/>
        <w:gridCol w:w="546"/>
        <w:gridCol w:w="572"/>
        <w:gridCol w:w="528"/>
        <w:gridCol w:w="739"/>
        <w:gridCol w:w="337"/>
        <w:gridCol w:w="337"/>
        <w:gridCol w:w="339"/>
        <w:gridCol w:w="347"/>
        <w:gridCol w:w="327"/>
        <w:gridCol w:w="337"/>
        <w:gridCol w:w="339"/>
        <w:gridCol w:w="339"/>
        <w:gridCol w:w="347"/>
        <w:gridCol w:w="526"/>
      </w:tblGrid>
      <w:tr w:rsidR="008C4570" w:rsidRPr="00E57EA6" w:rsidTr="00E57EA6">
        <w:tc>
          <w:tcPr>
            <w:tcW w:w="1113" w:type="dxa"/>
            <w:gridSpan w:val="2"/>
            <w:vAlign w:val="center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0" w:type="dxa"/>
            <w:gridSpan w:val="2"/>
            <w:vAlign w:val="center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  <w:gridSpan w:val="2"/>
            <w:vAlign w:val="center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gridSpan w:val="2"/>
            <w:vAlign w:val="center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7" w:type="dxa"/>
            <w:gridSpan w:val="2"/>
            <w:vAlign w:val="center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4" w:type="dxa"/>
            <w:gridSpan w:val="2"/>
            <w:vAlign w:val="center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4" w:type="dxa"/>
            <w:gridSpan w:val="2"/>
            <w:vAlign w:val="center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4" w:type="dxa"/>
            <w:gridSpan w:val="2"/>
            <w:vAlign w:val="center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7" w:type="dxa"/>
            <w:gridSpan w:val="2"/>
            <w:vAlign w:val="center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3" w:type="dxa"/>
            <w:gridSpan w:val="2"/>
            <w:vAlign w:val="center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C4570" w:rsidRPr="00E57EA6" w:rsidTr="00E57EA6">
        <w:tc>
          <w:tcPr>
            <w:tcW w:w="547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66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325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5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5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71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А,д</w:t>
            </w:r>
          </w:p>
        </w:tc>
        <w:tc>
          <w:tcPr>
            <w:tcW w:w="528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в,д</w:t>
            </w:r>
          </w:p>
        </w:tc>
        <w:tc>
          <w:tcPr>
            <w:tcW w:w="739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337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7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7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38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6" w:type="dxa"/>
          </w:tcPr>
          <w:p w:rsidR="008C4570" w:rsidRPr="00E57EA6" w:rsidRDefault="008C4570" w:rsidP="00E57EA6">
            <w:pPr>
              <w:tabs>
                <w:tab w:val="left" w:pos="540"/>
              </w:tabs>
              <w:spacing w:line="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EA6">
              <w:rPr>
                <w:rFonts w:ascii="Times New Roman" w:eastAsia="Times New Roman" w:hAnsi="Times New Roman" w:cs="Times New Roman"/>
                <w:sz w:val="24"/>
                <w:szCs w:val="24"/>
              </w:rPr>
              <w:t>а,в</w:t>
            </w:r>
          </w:p>
        </w:tc>
      </w:tr>
    </w:tbl>
    <w:p w:rsidR="008C4570" w:rsidRPr="00E57EA6" w:rsidRDefault="008C4570" w:rsidP="00F40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28F6" w:rsidRPr="00E57EA6" w:rsidRDefault="009A28F6" w:rsidP="009A28F6">
      <w:pPr>
        <w:tabs>
          <w:tab w:val="left" w:pos="540"/>
        </w:tabs>
        <w:spacing w:after="0" w:line="2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28F6" w:rsidRPr="00E57EA6" w:rsidRDefault="001A5882" w:rsidP="009A28F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3</w:t>
      </w:r>
      <w:r w:rsidR="00DC248D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.5. Примеры кейсовых заданий</w:t>
      </w:r>
    </w:p>
    <w:p w:rsidR="00DC248D" w:rsidRPr="00E57EA6" w:rsidRDefault="002B7F4A" w:rsidP="002B7F4A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 xml:space="preserve">1. Используя предложенную инфографику, проанализируйте изменения </w:t>
      </w:r>
      <w:r w:rsidR="0001236F" w:rsidRPr="00E57EA6">
        <w:rPr>
          <w:rFonts w:ascii="Times New Roman" w:eastAsia="Calibri" w:hAnsi="Times New Roman" w:cs="Times New Roman"/>
          <w:bCs/>
          <w:sz w:val="24"/>
          <w:szCs w:val="28"/>
        </w:rPr>
        <w:t>ВВП стран – республик бывшего Советского Союза в период с 1991 по 2018 гг.</w:t>
      </w:r>
    </w:p>
    <w:p w:rsidR="0001236F" w:rsidRPr="00E57EA6" w:rsidRDefault="0001236F" w:rsidP="004E364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noProof/>
          <w:sz w:val="24"/>
          <w:szCs w:val="28"/>
        </w:rPr>
        <w:lastRenderedPageBreak/>
        <w:drawing>
          <wp:inline distT="0" distB="0" distL="0" distR="0">
            <wp:extent cx="3769743" cy="4036516"/>
            <wp:effectExtent l="0" t="0" r="2540" b="2540"/>
            <wp:docPr id="1" name="Рисунок 1" descr="https://i0.wp.com/nuz.uz/uploads/posts/2019-11/1573918065_1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nuz.uz/uploads/posts/2019-11/1573918065_1.jpg?ssl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873" cy="407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4E" w:rsidRPr="00E57EA6" w:rsidRDefault="0001236F" w:rsidP="00201962">
      <w:pPr>
        <w:pStyle w:val="aa"/>
        <w:numPr>
          <w:ilvl w:val="0"/>
          <w:numId w:val="20"/>
        </w:numPr>
        <w:tabs>
          <w:tab w:val="clear" w:pos="720"/>
        </w:tabs>
        <w:spacing w:after="0" w:line="360" w:lineRule="auto"/>
        <w:ind w:hanging="720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Используя предложенную инфографику, проанализируйте изменения, произошедшие с земельным фондом России.</w:t>
      </w:r>
    </w:p>
    <w:p w:rsidR="0001236F" w:rsidRPr="00E57EA6" w:rsidRDefault="0001236F" w:rsidP="004E364E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4760840" cy="2984740"/>
            <wp:effectExtent l="0" t="0" r="1905" b="6350"/>
            <wp:docPr id="2" name="Рисунок 2" descr="D:\Desktop\24cd8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24cd8d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531" cy="30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36F" w:rsidRPr="00E57EA6" w:rsidRDefault="0001236F" w:rsidP="009A28F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01236F" w:rsidRPr="00E57EA6" w:rsidRDefault="0001236F" w:rsidP="009A28F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E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Шкала оценки уровня знаний, умений и навыков при работе с контурными картами </w:t>
      </w:r>
    </w:p>
    <w:p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Критерии оценивания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Студенты продемонстрировали, знание географической номенклатуры, расположение географических объектов, владение «языком» картографии, знания и умение пользоваться условными обозначениями, грамотно наносить географические объекты на контурную карту. 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оценки. «5»</w:t>
      </w:r>
    </w:p>
    <w:p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</w:p>
    <w:p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с незначительными ошибками локализует объекты, верно использует условные обозначения, 90% географических объектов задания нанесены правильно</w:t>
      </w:r>
    </w:p>
    <w:p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«3» </w:t>
      </w:r>
    </w:p>
    <w:p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Студент не в полной мере владеет географической номенклатурой, локализует объекты с ошибками, с ошибками использует условные обозначения, 60-70% географических объектов задания нанесены правильно</w:t>
      </w:r>
    </w:p>
    <w:p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«2»</w:t>
      </w:r>
    </w:p>
    <w:p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Студент не владеет географической номенклатурой, локализует объекты с грубыми ошибками, с ошибками использует условные обозначения, менее 50% географических объектов задания нанесены правильно</w:t>
      </w:r>
    </w:p>
    <w:p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62" w:rsidRPr="00E57EA6" w:rsidRDefault="001A588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3.6. </w:t>
      </w:r>
      <w:r w:rsidR="00201962"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Примеры заданий для географического диктанта</w:t>
      </w:r>
    </w:p>
    <w:p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Политическая карта мира</w:t>
      </w:r>
    </w:p>
    <w:p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Нанесите на карту столицы перечисленных стран</w:t>
      </w:r>
    </w:p>
    <w:p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62" w:rsidRPr="00E57EA6" w:rsidRDefault="008441E7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0" w:tgtFrame="_blank" w:tooltip="Габон" w:history="1">
        <w:r w:rsidR="00201962" w:rsidRPr="00E57EA6">
          <w:rPr>
            <w:rFonts w:ascii="Times New Roman" w:eastAsia="Times New Roman" w:hAnsi="Times New Roman" w:cs="Times New Roman"/>
            <w:sz w:val="24"/>
            <w:szCs w:val="24"/>
          </w:rPr>
          <w:t>Габон</w:t>
        </w:r>
      </w:hyperlink>
    </w:p>
    <w:p w:rsidR="00201962" w:rsidRPr="00E57EA6" w:rsidRDefault="008441E7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tooltip="Венгрия" w:history="1">
        <w:r w:rsidR="00201962" w:rsidRPr="00E57EA6">
          <w:rPr>
            <w:rFonts w:ascii="Times New Roman" w:eastAsia="Times New Roman" w:hAnsi="Times New Roman" w:cs="Times New Roman"/>
            <w:sz w:val="24"/>
            <w:szCs w:val="24"/>
          </w:rPr>
          <w:t>Венгрия</w:t>
        </w:r>
      </w:hyperlink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Бразилия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Гвинея-Бисау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Дания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Зимбабве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Ирландия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Исландия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Камерун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Канада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Киргизия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Мадагаскар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Мозамбик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Молдова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Никарагуа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Пакистан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Руанда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lastRenderedPageBreak/>
        <w:t>Северная Македония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Сербия</w:t>
      </w:r>
    </w:p>
    <w:p w:rsidR="00201962" w:rsidRPr="00E57EA6" w:rsidRDefault="00201962" w:rsidP="00201962">
      <w:pPr>
        <w:pStyle w:val="aa"/>
        <w:numPr>
          <w:ilvl w:val="0"/>
          <w:numId w:val="37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Турция</w:t>
      </w:r>
    </w:p>
    <w:p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62" w:rsidRPr="00E57EA6" w:rsidRDefault="00201962" w:rsidP="0020196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62" w:rsidRPr="00E57EA6" w:rsidRDefault="0020196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62" w:rsidRPr="00E57EA6" w:rsidRDefault="001A5882" w:rsidP="002019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3.7. </w:t>
      </w:r>
      <w:r w:rsidR="00201962"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География населения</w:t>
      </w:r>
    </w:p>
    <w:p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Нанести на контурную карту крупнейшие по численности города мира и подписать страну, в которой они находятся. Звездочкой отметить среди нанесенных городов столицы.</w:t>
      </w:r>
    </w:p>
    <w:p w:rsidR="00201962" w:rsidRPr="00E57EA6" w:rsidRDefault="00201962" w:rsidP="00201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Шанхай, Китай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Пекин, Китай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Стамбул, Турция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Карачи, Пакистан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Токио, Япония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Лагос, Нигерия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Москва, Россия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Сан-Паулу, Бразилия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Киншаса, Демократическая Республика Конго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Нью-Йорк, США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Сеул, Корея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Дели, Индия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Каир, Египет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Джакарта, Индонезия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Мехико, Мексика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Лондон, Великобритания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Тегеран, Иран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Хошимин, Вьетнам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Рио-де-Жанейро, Бразилия</w:t>
      </w:r>
    </w:p>
    <w:p w:rsidR="00201962" w:rsidRPr="00E57EA6" w:rsidRDefault="00201962" w:rsidP="00201962">
      <w:pPr>
        <w:pStyle w:val="aa"/>
        <w:numPr>
          <w:ilvl w:val="0"/>
          <w:numId w:val="36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Бангкок, Таиланд</w:t>
      </w:r>
    </w:p>
    <w:p w:rsidR="00201962" w:rsidRPr="00E57EA6" w:rsidRDefault="00201962">
      <w:pPr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br w:type="page"/>
      </w:r>
    </w:p>
    <w:p w:rsidR="00DC248D" w:rsidRPr="00E57EA6" w:rsidRDefault="001A5882" w:rsidP="003271B0">
      <w:pPr>
        <w:pStyle w:val="1"/>
        <w:spacing w:before="0"/>
        <w:jc w:val="both"/>
        <w:rPr>
          <w:rFonts w:ascii="Times New Roman" w:eastAsia="Times New Roman" w:hAnsi="Times New Roman" w:cs="Times New Roman"/>
          <w:color w:val="auto"/>
        </w:rPr>
      </w:pPr>
      <w:bookmarkStart w:id="5" w:name="_Toc125121311"/>
      <w:r w:rsidRPr="00E57EA6">
        <w:rPr>
          <w:rFonts w:ascii="Times New Roman" w:eastAsia="Times New Roman" w:hAnsi="Times New Roman" w:cs="Times New Roman"/>
          <w:color w:val="auto"/>
        </w:rPr>
        <w:lastRenderedPageBreak/>
        <w:t>4.</w:t>
      </w:r>
      <w:r w:rsidR="001858EA" w:rsidRPr="00E57EA6">
        <w:rPr>
          <w:rFonts w:ascii="Times New Roman" w:eastAsia="Times New Roman" w:hAnsi="Times New Roman" w:cs="Times New Roman"/>
          <w:color w:val="auto"/>
        </w:rPr>
        <w:t xml:space="preserve">Материалы оценочных средств для проведения </w:t>
      </w:r>
      <w:r w:rsidR="00DC248D" w:rsidRPr="00E57EA6">
        <w:rPr>
          <w:rFonts w:ascii="Times New Roman" w:eastAsia="Times New Roman" w:hAnsi="Times New Roman" w:cs="Times New Roman"/>
          <w:color w:val="auto"/>
        </w:rPr>
        <w:t>рубежной аттестации</w:t>
      </w:r>
      <w:bookmarkEnd w:id="5"/>
    </w:p>
    <w:p w:rsidR="00DC248D" w:rsidRPr="00E57EA6" w:rsidRDefault="00DC248D" w:rsidP="009A28F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Рубежная аттестация проводится в виде контрольной работы</w:t>
      </w:r>
    </w:p>
    <w:p w:rsidR="00680D57" w:rsidRPr="00E57EA6" w:rsidRDefault="001A5882" w:rsidP="009A28F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4</w:t>
      </w:r>
      <w:r w:rsidR="00680D57"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t>.1 Примерные задания для контрольной работы</w:t>
      </w:r>
    </w:p>
    <w:p w:rsidR="0042636F" w:rsidRPr="00E57EA6" w:rsidRDefault="0042636F" w:rsidP="004E36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  <w:u w:val="single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  <w:u w:val="single"/>
        </w:rPr>
        <w:t>1 вариант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1. Для какой части света характерна максимальная численность населения: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Европа б) Азия в) Америка г) Африка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2. Какая часть света имеет наибольшую ресурсообеспеченность пресной водой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Австралия б) Африка в) Америка г) Европа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3. какое перечисленное государство является однонациональным?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Япония б) Аргентина в) Украина г) Россия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4. Назовите 10 крупнейших городов –агломераций мира с населением более 10 млн.человек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5. Основные центры мирового хозяйства – это….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6. В «большую семерку» не входит страна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Китай         б) Япония     в) Великобритания       г) Канада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7. Установите соответствие между странами-лидерами   и продукцией: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А. Китай                                     1. Электроэнергия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Б. Саудовская Аравия               2. Судостроение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В. США                                       3. Нефть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Г. Япония                                    4. Сталь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 8. Какое утверждение об изменениях в природной среде под влиянием хозяйственной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деятельности человека является верным?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Строительство водохранилищ приводит к понижению уровня грунтовых вод.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б) Перевод ТЭС с газа на мазут уменьшает количество вредных выбросов в атмосферу.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в) Сведение лесов в долинах рек уменьшает смыв почв.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г) В городах 60-70% атмосферного загрязнения дает автомобильный транспорт.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9. В чем разница между развитыми странами и развивающимися?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10. Назовите основные причины «демографических кризисов» в мире. Какие меры предпринять для уменьшения их проявления на планете?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8C4570" w:rsidRPr="00E57EA6" w:rsidRDefault="008C4570" w:rsidP="008C45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Ответы на тесты</w:t>
      </w:r>
    </w:p>
    <w:tbl>
      <w:tblPr>
        <w:tblStyle w:val="af"/>
        <w:tblW w:w="0" w:type="auto"/>
        <w:tblLayout w:type="fixed"/>
        <w:tblLook w:val="04A0"/>
      </w:tblPr>
      <w:tblGrid>
        <w:gridCol w:w="767"/>
        <w:gridCol w:w="766"/>
        <w:gridCol w:w="765"/>
        <w:gridCol w:w="1207"/>
        <w:gridCol w:w="1052"/>
        <w:gridCol w:w="765"/>
        <w:gridCol w:w="807"/>
        <w:gridCol w:w="765"/>
        <w:gridCol w:w="1294"/>
        <w:gridCol w:w="1383"/>
      </w:tblGrid>
      <w:tr w:rsidR="008C4570" w:rsidRPr="00E57EA6" w:rsidTr="00E57EA6">
        <w:tc>
          <w:tcPr>
            <w:tcW w:w="767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766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765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207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1052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765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807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765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1294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1383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10</w:t>
            </w:r>
          </w:p>
        </w:tc>
      </w:tr>
      <w:tr w:rsidR="008C4570" w:rsidRPr="00E57EA6" w:rsidTr="00E57EA6">
        <w:tc>
          <w:tcPr>
            <w:tcW w:w="767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б</w:t>
            </w:r>
          </w:p>
        </w:tc>
        <w:tc>
          <w:tcPr>
            <w:tcW w:w="766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</w:t>
            </w:r>
          </w:p>
        </w:tc>
        <w:tc>
          <w:tcPr>
            <w:tcW w:w="765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</w:t>
            </w:r>
          </w:p>
        </w:tc>
        <w:tc>
          <w:tcPr>
            <w:tcW w:w="1207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Токио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Джакарта 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Сеул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Дели</w:t>
            </w: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ab/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Шанхай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Манила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Карачи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Нью-Йорк</w:t>
            </w: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ab/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Сан-Паулу</w:t>
            </w: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ab/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Мехико</w:t>
            </w:r>
          </w:p>
        </w:tc>
        <w:tc>
          <w:tcPr>
            <w:tcW w:w="1052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США, Япония, Европа</w:t>
            </w:r>
          </w:p>
        </w:tc>
        <w:tc>
          <w:tcPr>
            <w:tcW w:w="765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</w:t>
            </w:r>
          </w:p>
        </w:tc>
        <w:tc>
          <w:tcPr>
            <w:tcW w:w="807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А-4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Б-3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В-1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Г-2</w:t>
            </w:r>
          </w:p>
        </w:tc>
        <w:tc>
          <w:tcPr>
            <w:tcW w:w="765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г</w:t>
            </w:r>
          </w:p>
        </w:tc>
        <w:tc>
          <w:tcPr>
            <w:tcW w:w="1294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 уровне социально-экономического развития</w:t>
            </w:r>
          </w:p>
        </w:tc>
        <w:tc>
          <w:tcPr>
            <w:tcW w:w="1383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Снижение уровня жизни населения; войны; эпидемии; изменение менталитета</w:t>
            </w:r>
          </w:p>
        </w:tc>
      </w:tr>
    </w:tbl>
    <w:p w:rsidR="0042636F" w:rsidRPr="00E57EA6" w:rsidRDefault="0042636F" w:rsidP="004E36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  <w:u w:val="single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  <w:u w:val="single"/>
        </w:rPr>
        <w:t>2 вариант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1. Какой минеральный ресурс добывают в Мексиканском, Гвинейском и Персидском заливах: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каменная соль б) уголь в) нефть г) олово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2. Какая часть света имеет наименьшую ресурсообеспеченность пресной водой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Австралия б) Америка в) Азия г) Европа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lastRenderedPageBreak/>
        <w:t>3. Какое перечисленное государство является однонациональным?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Мексика б) Индия в) Индонезия г) Южная Корея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4. Дайте определение терминам «НТР», «Мировое хозяйство».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5.Назовите страны «Большой 7» и их столицы – это….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6. Дайте определение понятия «Демография».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7. Для какого моря наиболее характерно нефтяное загрязнение?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Восточно-Сибирского        б) Северного      в) Лаптевых     г) Берингово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8. Какие три особенности характерны для развития современного мирового хозяйства?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а) Использование достижений «зеленой революции» во всех странах мира.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б) Повышение наукоемкости производства в экономически развитых странах.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в) Уменьшение доли грузоперевозок, осуществляемых морским транспортом.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г) Сокращение объемов производства сплавов легких металлов.</w:t>
      </w:r>
    </w:p>
    <w:p w:rsidR="0042636F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9. В чем разница между развитыми странами и развивающимися?</w:t>
      </w:r>
    </w:p>
    <w:p w:rsidR="00DC248D" w:rsidRPr="00E57EA6" w:rsidRDefault="0042636F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10. Назовите основные особенности размещения населения в мире.</w:t>
      </w:r>
    </w:p>
    <w:p w:rsidR="00DC248D" w:rsidRPr="00E57EA6" w:rsidRDefault="00DC248D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8C4570" w:rsidRPr="00E57EA6" w:rsidRDefault="008C4570" w:rsidP="008C45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Cs/>
          <w:sz w:val="24"/>
          <w:szCs w:val="28"/>
        </w:rPr>
        <w:t>Ответы на тест</w:t>
      </w:r>
    </w:p>
    <w:tbl>
      <w:tblPr>
        <w:tblStyle w:val="af"/>
        <w:tblW w:w="0" w:type="auto"/>
        <w:tblLayout w:type="fixed"/>
        <w:tblLook w:val="04A0"/>
      </w:tblPr>
      <w:tblGrid>
        <w:gridCol w:w="331"/>
        <w:gridCol w:w="332"/>
        <w:gridCol w:w="332"/>
        <w:gridCol w:w="1665"/>
        <w:gridCol w:w="1843"/>
        <w:gridCol w:w="1417"/>
        <w:gridCol w:w="425"/>
        <w:gridCol w:w="709"/>
        <w:gridCol w:w="1418"/>
        <w:gridCol w:w="1099"/>
      </w:tblGrid>
      <w:tr w:rsidR="008C4570" w:rsidRPr="00E57EA6" w:rsidTr="00E57EA6">
        <w:tc>
          <w:tcPr>
            <w:tcW w:w="331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32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32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665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1417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425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709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1418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1099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10</w:t>
            </w:r>
          </w:p>
        </w:tc>
      </w:tr>
      <w:tr w:rsidR="008C4570" w:rsidRPr="00E57EA6" w:rsidTr="00E57EA6">
        <w:tc>
          <w:tcPr>
            <w:tcW w:w="331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</w:t>
            </w:r>
          </w:p>
        </w:tc>
        <w:tc>
          <w:tcPr>
            <w:tcW w:w="332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</w:t>
            </w:r>
          </w:p>
        </w:tc>
        <w:tc>
          <w:tcPr>
            <w:tcW w:w="332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г</w:t>
            </w:r>
          </w:p>
        </w:tc>
        <w:tc>
          <w:tcPr>
            <w:tcW w:w="1665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НТР- коренное качественное преобразование производительных сил, качественный скачок в структуре и динамике развития производительных сил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Мировое хозяйство- исторически сложившаяся совокупность всех экономик стран мира</w:t>
            </w:r>
          </w:p>
        </w:tc>
        <w:tc>
          <w:tcPr>
            <w:tcW w:w="1843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США- Вашингтон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Япония-Токио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Германия-Берлин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Великобритания-Лондон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Франция-Париж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Италия-Рим</w:t>
            </w:r>
          </w:p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Канада-Оттава</w:t>
            </w:r>
          </w:p>
        </w:tc>
        <w:tc>
          <w:tcPr>
            <w:tcW w:w="1417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Наука о населении</w:t>
            </w:r>
          </w:p>
        </w:tc>
        <w:tc>
          <w:tcPr>
            <w:tcW w:w="425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б</w:t>
            </w:r>
          </w:p>
        </w:tc>
        <w:tc>
          <w:tcPr>
            <w:tcW w:w="709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А,б,в</w:t>
            </w:r>
          </w:p>
        </w:tc>
        <w:tc>
          <w:tcPr>
            <w:tcW w:w="1418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 уровне социально-экономического развития</w:t>
            </w:r>
          </w:p>
        </w:tc>
        <w:tc>
          <w:tcPr>
            <w:tcW w:w="1099" w:type="dxa"/>
          </w:tcPr>
          <w:p w:rsidR="008C4570" w:rsidRPr="00E57EA6" w:rsidRDefault="008C4570" w:rsidP="00E57EA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E57EA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Большая часть населения тяготеет к равнинным территориям; рпроживает в городах; в развивающихся странах Азии</w:t>
            </w:r>
          </w:p>
        </w:tc>
      </w:tr>
    </w:tbl>
    <w:p w:rsidR="008C4570" w:rsidRPr="00E57EA6" w:rsidRDefault="008C4570" w:rsidP="00426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3271B0" w:rsidRPr="00E57EA6" w:rsidRDefault="003271B0">
      <w:pPr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E57EA6">
        <w:rPr>
          <w:rFonts w:ascii="Times New Roman" w:eastAsia="Calibri" w:hAnsi="Times New Roman" w:cs="Times New Roman"/>
          <w:b/>
          <w:bCs/>
          <w:sz w:val="24"/>
          <w:szCs w:val="28"/>
        </w:rPr>
        <w:br w:type="page"/>
      </w:r>
    </w:p>
    <w:p w:rsidR="009A28F6" w:rsidRPr="00E57EA6" w:rsidRDefault="001A5882" w:rsidP="003271B0">
      <w:pPr>
        <w:pStyle w:val="1"/>
        <w:spacing w:before="0"/>
        <w:jc w:val="both"/>
        <w:rPr>
          <w:rFonts w:ascii="Times New Roman" w:eastAsia="Times New Roman" w:hAnsi="Times New Roman" w:cs="Times New Roman"/>
          <w:color w:val="auto"/>
        </w:rPr>
      </w:pPr>
      <w:bookmarkStart w:id="6" w:name="_Toc125121312"/>
      <w:r w:rsidRPr="00E57EA6">
        <w:rPr>
          <w:rFonts w:ascii="Times New Roman" w:eastAsia="Times New Roman" w:hAnsi="Times New Roman" w:cs="Times New Roman"/>
          <w:color w:val="auto"/>
        </w:rPr>
        <w:lastRenderedPageBreak/>
        <w:t>5.</w:t>
      </w:r>
      <w:r w:rsidR="009A28F6" w:rsidRPr="00E57EA6">
        <w:rPr>
          <w:rFonts w:ascii="Times New Roman" w:eastAsia="Times New Roman" w:hAnsi="Times New Roman" w:cs="Times New Roman"/>
          <w:color w:val="auto"/>
        </w:rPr>
        <w:t xml:space="preserve"> Методические материалы, определяющие процедуры оценивания планируемых результатов обучения</w:t>
      </w:r>
      <w:bookmarkEnd w:id="6"/>
    </w:p>
    <w:p w:rsidR="009A28F6" w:rsidRPr="00E57EA6" w:rsidRDefault="009A28F6" w:rsidP="009A28F6">
      <w:pPr>
        <w:shd w:val="clear" w:color="auto" w:fill="FFFFFF"/>
        <w:tabs>
          <w:tab w:val="left" w:pos="426"/>
        </w:tabs>
        <w:spacing w:after="0" w:line="240" w:lineRule="auto"/>
        <w:ind w:left="7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Текущий контроль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проводится на плановых занятиях и в ходе проверки самостоятельных работ. Главная цель текущего контроля – оперативная оценка работы преподавателя и обучаемых, а также их индивидуальных </w:t>
      </w:r>
      <w:r w:rsidR="002B7F4A" w:rsidRPr="00E57EA6">
        <w:rPr>
          <w:rFonts w:ascii="Times New Roman" w:eastAsia="Times New Roman" w:hAnsi="Times New Roman" w:cs="Times New Roman"/>
          <w:sz w:val="24"/>
          <w:szCs w:val="24"/>
        </w:rPr>
        <w:t xml:space="preserve">особенностей. Функции текущего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контроля: содействует более оперативному выявлению отстающих для надлежащего реагирования; оптимизирует индивидуальные занятия; рационализирует работу с программным материалом.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Формы текущего контроля:</w:t>
      </w:r>
    </w:p>
    <w:p w:rsidR="009A28F6" w:rsidRPr="00E57EA6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Доклад</w:t>
      </w:r>
    </w:p>
    <w:p w:rsidR="009A28F6" w:rsidRPr="00E57EA6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Эссе</w:t>
      </w:r>
    </w:p>
    <w:p w:rsidR="009A28F6" w:rsidRPr="00E57EA6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</w:p>
    <w:p w:rsidR="009A28F6" w:rsidRPr="00E57EA6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Реферат</w:t>
      </w:r>
    </w:p>
    <w:p w:rsidR="009A28F6" w:rsidRPr="00E57EA6" w:rsidRDefault="009A28F6" w:rsidP="00201962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Доклад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–этот вид контроля учит выступать с сообщениями, точно и доказательно выражать свои мысли на языке конкретной науки, анализировать факты, вести диалог, дискуссию, укрепляет интерес к науке и научным исследованиям, учит связывать научно-теоретические положения с практической деятельностью и приучает к самообразованию. Доклады на семинаре осуществляются после вступительного слова преподавателя. Затем последовательно заслушиваются доклады студентов по заранее обозначенным во</w:t>
      </w:r>
      <w:r w:rsidR="00DC248D" w:rsidRPr="00E57EA6">
        <w:rPr>
          <w:rFonts w:ascii="Times New Roman" w:eastAsia="Times New Roman" w:hAnsi="Times New Roman" w:cs="Times New Roman"/>
          <w:sz w:val="24"/>
          <w:szCs w:val="24"/>
        </w:rPr>
        <w:t xml:space="preserve">просам. После этого проводится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обсуждение выступлений, дополнения со стороны других участников семинара. Все участники семинара определяют ценность прослушанной информации для практического использования, выявляют положительные и отрицательные моменты, разрешения проблем. В заключении преподавателем подводятся итоги всех выступлений.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Критерии оценки доклада: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Оценка «отлично»: Доклад создан с использованием компьютерных технологий (презентация Power Point, Flash–презентация, видео-презентация и др.)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Оформление работы. Оригинальность выполнения (работа сделана самостоятельно, представлена впервые). 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Оценка «хорошо»: Доклад создан с использованием компьютерных технологий (презентация Power Point, Flash–презентация, видео-презентация и др.) Содержание доклада включает в себя информацию из основных источников (методическое пособие), дополнительные источники информации не использовались. Содержание заданной темы раскрыто не в полном объеме. Структура доклада сохранена (вступление, основная часть, заключение, присутствуют выводы и примеры). 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Оценка «удовлетворительно»: Доклад сделан устно, без использования компьютерных технологий.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Оценка «неудовлетворительно»: Доклад сделан устно, без использования компьютерных технологий. Содержание доклада ограничено информацией только из методического пособия. Содержание заданной темы раскрыто не в полном объеме. Отсутствуют выводы и примеры. Оригинальность выполнения низкая. Заданная тема доклада не раскрыта, основная мысль сообщения не передана.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Эссе –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самостоятельная научно-методическая работа, основными целями которой является развитие у студентов исследовательских навыков и умений. Эссе может быть подготовлено в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lastRenderedPageBreak/>
        <w:t>устной или письменной форме. В устной форме материал излагается на семинарском занятии. В письменном виде объем эссе, как правило, не превышает 5 страниц текста   и   представляется   для   проверки   и   оценки преподавателю. Написание эссе осуществляется самостоятельно путем творческого изложения изученных научных материалов и нормативных источников.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Структура эссе: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1. - введение (суть и обоснование выбора выбранной темы, краткие определения ключевых терминов);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2. - основная часть (аргументированное раскрытие темы на основе собранного материала);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3. - заключение (обобщения и выводы).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Основные требования к написанию эссе: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Обозначение круга понятий и теорий, необходимых для ответа на вопрос.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Понимание и правильное использование терминов и понятий.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Использование основных категорий анализа.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Выделение причинно-следственных связей.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Применение аппарата сравнительных характеристик.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Аргументация основных положений эссе.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Наличие промежуточных и конечных выводов.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– Личная субъективная оценка по данной проблеме.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При оценивании эссе учитывается следующее: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1. Самостоятельность, новизна, оригинальность работы, связь эссе с задачами образовательной программы.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2. Релевантность источников (методологическая, тематическая), умелое их использование в связи с выбранной темой, навыки самостоятельного поиска литературы.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3. Релевантность эмпирической базы задачам эссе, грамотность применения методологии, представления эмпирических данных, корректность формулировок основных элементов программы исследования.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4. Научно-публицистический стиль изложения результатов (использование приемов этнографического письма, соблюдение баланса между научно-академическим содержанием и публицистическим стилем), логика, продуманность структуры, ясность мысли, обоснованность выводов общая грамотность.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5. Корректное оформление академического текста (цитаты, ссылки на источники, точная библиография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6. Связь эссе с задачами образовательной программы.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7. Соблюдение объема, заданной в рекомендациях структуры, сроков сдачи и представления.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Презентация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это достаточно распространенный вид учебной работы, выполняемая на основе преобразования документальной информации, раскрывающая суть изучаемой темы; представляет собой краткое изложение содержания книги, научной работы, результатов изучения научной проблемы важного социально-культурного, народнохозяйственного или политического значения. 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Критерии оценки презентации: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Разработка презентации оценивается по 10-балльной шкале (от 6 до 10 баллов в зависимости от качества презентации).</w:t>
      </w:r>
    </w:p>
    <w:p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(содержательные), орфографические и стилистические ошибки.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lastRenderedPageBreak/>
        <w:t>структура ресурса, отсутствуют фактические (содержательные) ошибки, однако присутствуют незначительные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 БАЛЛА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презентация включает не менее 7 кадров основной части. В презентации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 БАЛЛА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презентация включает менее 7 кадров основной части. В презентации не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 БАЛЛ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презентация включает менее 7 кадров основной части. В презентации не раскрыто наполнение (содержание) представляемой темы; не четко определена структура ресурса; имеются фактические (содержательные) ошибки и орфографические и стилистические ошибки.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соответствуют требованиям реализации принципа наглядности в обучении.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Презентация отражает различные точки зрения на исследуемый вопрос, в том числе точку зрения самого автора. Изложенное понимание доклада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 Правильное оформление презентации по образцу.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Презентация обязательно должна содержать: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Титульный лист;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Введение;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Основную часть;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Заключение.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титульным листе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должно быть написано название учебного заведения, курса и специальности, имя студента и имя преподавателя, а также обязательно название темы. Введение должно содержать краткую информацию о работе.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В основную часть презентации, не стоит закидывать весь текст, так как презентация 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это графическое изображение доклада. 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Заключение должно содержать факты из работы. Возможно, даже все выводы. Общие правила: обязательное использование для заголовков строго один шрифт, на всех слайдах он не должен меняться; цвет основного текста должен совпадать на протяжении всей работы; фон и стиль слайдов, лучше всего выбирать светлый и один на протяжении всего доклада. 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Самым финальным слайдом обязательно должна быть благодарность за внимание.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Тестирование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– эт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о система стандартизированных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позволяющих автоматизировать процедуру и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змерения уровня знаний и умений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обучающихся Тесты могут быть аудиторными и внеаудиторными. 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Критерии оценивания тестовых работ: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Оценка за контроль ключевых компетенций студентов производится по пятибалльной системе. При выполнении заданий ставится отметка: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lastRenderedPageBreak/>
        <w:t>«3» - за 50-70% правильно выполненных заданий,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«4» - за 70-85% правильно выполненных заданий,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«5» - за правильное выполнение более 85% заданий.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Реферат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Самостоятельная письменная аналитическая работа, выполняемая на основе преобразования документальной информации, раскрывающая суть изучаемой темы; представляет собой краткое изложение содержания книги, научной работы, результатов изучения научной проблемы важного социально-культурного, народнохозяйственного или политического значения. Реферат отражает различные точки зрения на исследуемый вопрос, в том числе точку зрения самого автора.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Требования к структуре и оформлению реферата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Тему реферата каждый учащийся выбирает сам из предложенного списка. Повторы тем внутри группы не допускаются. Студент может предложить свою тему для реферата, согласовав ее с преподавателем. Литературу и источники для выполнения реферата студенты подбирают и находят самостоятельно.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Выполненную работу необходимо сдать не позднее, чем за две недели до начала сессии (окончания аудиторных занятий). В течение этого времени учащийся должен защитить сданную работу в ходе устной дискуссии с преподавателем.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Реферат должно соответствовать следующей структуре: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Титульный лист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Содержание (план) реферата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Текст самой работы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Список литературы и интернет-ресурсов, используемых для написания реферата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Реферат должен быть оформлен в соответствии со следующими требованиями: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работа должна соответствовать конкретной теме, вынесенной в заголовок;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 xml:space="preserve">объем работы 15-20 страниц (без учета титульного листа, плана и списка литературы); 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 xml:space="preserve">текст должен быть набран на компьютере (шрифт TNR, размер шрифта 14, интервал 1,5); 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  <w:t>материал должен быть изложен грамотным, литературным языком.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На титульном листе должны быть указаны следующие сведения:</w:t>
      </w:r>
    </w:p>
    <w:p w:rsidR="009A28F6" w:rsidRPr="00E57EA6" w:rsidRDefault="009D0870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название вуза, название института;</w:t>
      </w:r>
    </w:p>
    <w:p w:rsidR="009A28F6" w:rsidRPr="00E57EA6" w:rsidRDefault="009A28F6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- наименование образовательной программы и профиль подготовки, </w:t>
      </w:r>
    </w:p>
    <w:p w:rsidR="009A28F6" w:rsidRPr="00E57EA6" w:rsidRDefault="009A28F6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- название дисциплины, тема работы (полностью), </w:t>
      </w:r>
    </w:p>
    <w:p w:rsidR="009A28F6" w:rsidRPr="00E57EA6" w:rsidRDefault="009A28F6" w:rsidP="009D087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- сведения об авторе (фамилия, инициалы, курс, группа), номер семестра и учебный год.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Изложенное понимание реферата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Новизна текста: а) актуальность темы исследования; б) новизна и самостоятельность в постановке проблемы, формулирование нового аспекта известной проблемы в установлении новых связей (меж предметных, внутри предметных, интеграционных); в) умение работать с исследованиями, критической литературой, систематизировать и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 структурировать материал; г)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авторская позиции, самостоятельность оценок и суждений; д) стилевое единство текста, единство жанровых черт.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Степень раскрытия сущности вопроса: а) соответствие плана теме реферата; б) соответствие содержания теме и плану реферата; в) полнота и глубина знаний по теме; г) обоснованность способов и методов работы с материалом; е) умение обобщать, делать выводы, сопоставлять различные точки зрения по одному вопросу (проблеме).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Обоснованность выбора источников: а) оценка использованной литературы: привлечены ли наиболее известные работы по теме исследования (в т.ч. журнальные публикации последних лет, последние статистические данные, сводки, справки и т д.).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Соблюдение требований к оформлению: а) на сколько верно оформлены ссылки на используемую литературу, список литературы; б) оценка грамо</w:t>
      </w:r>
      <w:r w:rsidR="00FA5A2D" w:rsidRPr="00E57EA6">
        <w:rPr>
          <w:rFonts w:ascii="Times New Roman" w:eastAsia="Times New Roman" w:hAnsi="Times New Roman" w:cs="Times New Roman"/>
          <w:sz w:val="24"/>
          <w:szCs w:val="24"/>
        </w:rPr>
        <w:t xml:space="preserve">тности и культуры изложения (в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т.ч. орфографической, пунктуационной, стилистической культуры), владение терминологией; в) соблюдение требований к объёму реферата.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Оценка 5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9A28F6" w:rsidRPr="00E57EA6" w:rsidRDefault="00FA5A2D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="00EF1675" w:rsidRPr="00E57EA6">
        <w:rPr>
          <w:rFonts w:ascii="Times New Roman" w:eastAsia="Times New Roman" w:hAnsi="Times New Roman" w:cs="Times New Roman"/>
          <w:sz w:val="24"/>
          <w:szCs w:val="24"/>
        </w:rPr>
        <w:t xml:space="preserve">4 – 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>основн</w:t>
      </w:r>
      <w:r w:rsidR="002B7F4A" w:rsidRPr="00E57EA6">
        <w:rPr>
          <w:rFonts w:ascii="Times New Roman" w:eastAsia="Times New Roman" w:hAnsi="Times New Roman" w:cs="Times New Roman"/>
          <w:sz w:val="24"/>
          <w:szCs w:val="24"/>
        </w:rPr>
        <w:t xml:space="preserve">ые требования к реферату и его 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>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 полные ответы.</w:t>
      </w:r>
    </w:p>
    <w:p w:rsidR="009A28F6" w:rsidRPr="00E57EA6" w:rsidRDefault="00EF1675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Оценка 3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– имеются существенные отступления от требован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ий к реферированию. В частности,</w:t>
      </w:r>
      <w:r w:rsidR="009A28F6" w:rsidRPr="00E57EA6">
        <w:rPr>
          <w:rFonts w:ascii="Times New Roman" w:eastAsia="Times New Roman" w:hAnsi="Times New Roman" w:cs="Times New Roman"/>
          <w:sz w:val="24"/>
          <w:szCs w:val="24"/>
        </w:rPr>
        <w:t xml:space="preserve">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Оценка 2 –тема реферата не раскрыта,</w:t>
      </w:r>
      <w:r w:rsidR="00EF1675" w:rsidRPr="00E57EA6">
        <w:rPr>
          <w:rFonts w:ascii="Times New Roman" w:eastAsia="Times New Roman" w:hAnsi="Times New Roman" w:cs="Times New Roman"/>
          <w:sz w:val="24"/>
          <w:szCs w:val="24"/>
        </w:rPr>
        <w:t xml:space="preserve"> обнаруживается существенное не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понимание проблемы.</w:t>
      </w:r>
    </w:p>
    <w:p w:rsidR="009A28F6" w:rsidRPr="00E57EA6" w:rsidRDefault="009A28F6" w:rsidP="00680D57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Оценка 1 – реферат обучающимся не представлен.</w:t>
      </w:r>
    </w:p>
    <w:p w:rsidR="00A0404E" w:rsidRPr="00E57EA6" w:rsidRDefault="00A0404E" w:rsidP="00FA5A2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D0870" w:rsidRPr="00E57EA6" w:rsidRDefault="009D0870">
      <w:pPr>
        <w:rPr>
          <w:rFonts w:ascii="Times New Roman" w:hAnsi="Times New Roman" w:cs="Times New Roman"/>
          <w:b/>
          <w:sz w:val="24"/>
          <w:szCs w:val="24"/>
        </w:rPr>
      </w:pPr>
      <w:r w:rsidRPr="00E57EA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0D57" w:rsidRPr="00E57EA6" w:rsidRDefault="001A5882" w:rsidP="003271B0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7" w:name="_Toc125121313"/>
      <w:r w:rsidRPr="00E57EA6">
        <w:rPr>
          <w:rFonts w:ascii="Times New Roman" w:hAnsi="Times New Roman" w:cs="Times New Roman"/>
          <w:color w:val="auto"/>
        </w:rPr>
        <w:lastRenderedPageBreak/>
        <w:t>6</w:t>
      </w:r>
      <w:r w:rsidR="009D0870" w:rsidRPr="00E57EA6">
        <w:rPr>
          <w:rFonts w:ascii="Times New Roman" w:hAnsi="Times New Roman" w:cs="Times New Roman"/>
          <w:color w:val="auto"/>
        </w:rPr>
        <w:t>.</w:t>
      </w:r>
      <w:r w:rsidR="00680D57" w:rsidRPr="00E57EA6">
        <w:rPr>
          <w:rFonts w:ascii="Times New Roman" w:hAnsi="Times New Roman" w:cs="Times New Roman"/>
          <w:color w:val="auto"/>
        </w:rPr>
        <w:t xml:space="preserve"> Материалы оценочных средств для проведения промежуточной аттестации</w:t>
      </w:r>
      <w:bookmarkEnd w:id="7"/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7EA6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 осуществляется в виде дифференцированного зачета.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0D57" w:rsidRPr="00E57EA6" w:rsidRDefault="00BA3F7B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Дифференцированный з</w:t>
      </w:r>
      <w:r w:rsidR="00680D57" w:rsidRPr="00E57EA6">
        <w:rPr>
          <w:rFonts w:ascii="Times New Roman" w:hAnsi="Times New Roman" w:cs="Times New Roman"/>
          <w:sz w:val="24"/>
          <w:szCs w:val="24"/>
        </w:rPr>
        <w:t>ачет – преследует цель оценить работу студента за семестр, полученные теоретические знания, их прочность, развитие творческого мышления, приобретение навыков самостоятельной работы, умение синтезировать полученные знания и применять их к решению практических задач.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Критерии оценки на зачете/экзамене: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Оценка «отлично» ставится, если студент при ответе на все вопросы: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проявил глубокие, творческие способности в понимании изложении учебно-программного материала; показывает высокий уровень компетентности;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усвоил взаимосвязь основных понятий и дисциплин, их значение для приобретаемой профессии; анализирует основные понятия с точки зрения различных авторов, демонстрируя знание учебной, периодической и монографической литературы, законодательства в рамках тематики дисциплины и практики его применения;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показывает все сторонние и систематические знания теоретического материала; видит междисциплинарные связи;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профессионально, грамотно, последовательно, хорошим языком четко излагает материал, аргументировано формулирует выводы;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полно, грамотно и последовательно изложил ответы на все дополнительные вопросы и задания.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Оценка «хорошо» ставится, если студент: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показывает достаточный уровень компетентности, знания лекционного материала, учебной и методической литературы, законодательства и практики его применения;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показывает полное, но недостаточно глубокое знание учебно-программного материала, допустил какие-либо неточности в ответах, свободно оперирует понятиями, методами оценки принятия решений;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имеет представление о междисциплинарных связях, увязывает знания, полученные при изучении различных дисциплин, умеет анализировать практические ситуации, но допускает некоторые погрешности;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уверенно и профессионально, грамотным языком, ясно, четко и понятно излагает состояние и суть вопроса; привлекается информативный и иллюстрированный материал, но при ответе допускает некоторые погрешности;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вопросы, задаваемые экзаменатором, не вызывают существенных затруднений.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Допускается1-2 незначительные ошибки.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Оценка «удовлетворительно» ставится, если студент: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показывает поверхностные знания учебно-программного материала, при ответе отсутствует должная связь между анализом, аргументацией и выводами; однако в целом в полнее ориентируется в профилирующих для данной специальности дисциплинах;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владеет практическими навыками, но чувствует себя не уверенно при анализе междисциплинарных связей;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на поставленные вопросы отвечает не уверенно;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в ответе допущен ряд логических ошибок, аргументы привлекаются </w:t>
      </w:r>
      <w:r w:rsidR="004E364E" w:rsidRPr="00E57EA6">
        <w:rPr>
          <w:rFonts w:ascii="Times New Roman" w:hAnsi="Times New Roman" w:cs="Times New Roman"/>
          <w:sz w:val="24"/>
          <w:szCs w:val="24"/>
        </w:rPr>
        <w:t>недостаточно</w:t>
      </w:r>
      <w:r w:rsidRPr="00E57EA6">
        <w:rPr>
          <w:rFonts w:ascii="Times New Roman" w:hAnsi="Times New Roman" w:cs="Times New Roman"/>
          <w:sz w:val="24"/>
          <w:szCs w:val="24"/>
        </w:rPr>
        <w:t xml:space="preserve"> веские;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ответ композиционно не выстроен, демонстрируется средний уровень владения литературным языком при формулировании тезисов и аргументов;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на поставленные комиссией вопросы затрудняется с ответами, показывает недостаточно глубокие знания.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Допускается не более 3-4 ошибок.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Оценка «неудовлетворительно» ставится, если студент: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не усвоил значительную часть учебно-программного материала или показывает крайне слабые знания учебного материала, низкий уровень компетентности;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>-демонстрирует крайне неуверенное изложение вопроса;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lastRenderedPageBreak/>
        <w:t xml:space="preserve"> - имеет слабый уровень профессиональных знаний, затрудняется при анализе практических ситуаций; не может привести примеры из реальной практики;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не уверенно и логически не последовательно излагает материал; в ответе присутствуют серьезные нарушения композиционные, речевые и нормативные;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- не правильно отвечает на поставленные экзаменатором вопросы или затрудняется с ответом; отказывается от ответа.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EA6">
        <w:rPr>
          <w:rFonts w:ascii="Times New Roman" w:hAnsi="Times New Roman" w:cs="Times New Roman"/>
          <w:sz w:val="24"/>
          <w:szCs w:val="24"/>
        </w:rPr>
        <w:t xml:space="preserve"> Ставится при наличии свыше пяти ошибок.</w:t>
      </w:r>
    </w:p>
    <w:p w:rsidR="00680D57" w:rsidRPr="00E57EA6" w:rsidRDefault="00680D57" w:rsidP="0068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EF3" w:rsidRPr="00E57EA6" w:rsidRDefault="00B76EF3" w:rsidP="00680D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C38" w:rsidRPr="00E57EA6" w:rsidRDefault="001A5882" w:rsidP="00680D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A6">
        <w:rPr>
          <w:rFonts w:ascii="Times New Roman" w:hAnsi="Times New Roman" w:cs="Times New Roman"/>
          <w:b/>
          <w:sz w:val="24"/>
          <w:szCs w:val="24"/>
        </w:rPr>
        <w:t>6</w:t>
      </w:r>
      <w:r w:rsidR="00680D57" w:rsidRPr="00E57EA6">
        <w:rPr>
          <w:rFonts w:ascii="Times New Roman" w:hAnsi="Times New Roman" w:cs="Times New Roman"/>
          <w:b/>
          <w:sz w:val="24"/>
          <w:szCs w:val="24"/>
        </w:rPr>
        <w:t>.1 Примеры тестовых заданий для проведения промежуточной аттестации</w:t>
      </w:r>
    </w:p>
    <w:p w:rsidR="004D7C38" w:rsidRPr="00E57EA6" w:rsidRDefault="004D7C38" w:rsidP="004D7C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D7C38" w:rsidRPr="00E57EA6" w:rsidRDefault="004D7C38" w:rsidP="004D7C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i/>
          <w:sz w:val="24"/>
          <w:szCs w:val="24"/>
        </w:rPr>
        <w:t>Тест состоит из пяти частей. На его выполнение отводится 120 минут.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В скобках указано максимальное количество баллов за ответ на данный вопрос.</w:t>
      </w:r>
    </w:p>
    <w:p w:rsidR="00826AF7" w:rsidRPr="00E57EA6" w:rsidRDefault="00826AF7" w:rsidP="00826AF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Часть I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А1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Обозначьте на контурной карте мира (рис. 1) границы и подпишите столицы трех конституционных монархий Европы.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А2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Обозначьте на контурной карте мира (рис. 1) границы и подпишите столицы трех федераций Азии.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6AF7" w:rsidRPr="00E57EA6" w:rsidRDefault="00826AF7" w:rsidP="00327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А3.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Обозначьте на контурной карте мира (рис. 1) и подпишите следующие месторождения полезных ископаемых: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1) железной руды Хаммерсли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2) каменного угля Рурское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нефти Мексиканского залива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калийных солей Соликамское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5) бокситов Иксинское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А4.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Обозначьте на контурной карте России (рис. 2) границы и подпишите столицы трех автономных округов азиатской части страны.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6AF7" w:rsidRPr="00E57EA6" w:rsidRDefault="00826AF7" w:rsidP="00327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А5.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Обозначьте на контурной карте России (рис. 2) и подпишите следующие месторождения полезных ископаемых: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1) железной руды КМА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2) каменного угля Печорское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нефти Туймазы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калийных солей Березовское</w:t>
      </w:r>
    </w:p>
    <w:p w:rsidR="00826AF7" w:rsidRPr="00E57EA6" w:rsidRDefault="00826AF7" w:rsidP="00826AF7">
      <w:pPr>
        <w:tabs>
          <w:tab w:val="left" w:pos="3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5) золота Аллах-Юнь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6AF7" w:rsidRPr="00E57EA6" w:rsidRDefault="00826AF7" w:rsidP="00327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II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В1.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пять субъектов федерации России, омываемых морями: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1) Московская область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Архангельская область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Волгоградская область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Республика Тува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Хабаровский край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6) Краснодарский край 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7) Чукотский автономный округ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8) Магаданская область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В2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Выберите три субъекта Российской Федерации с наиболее высоким естественным приростом:</w:t>
      </w:r>
    </w:p>
    <w:p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республика Карелия</w:t>
      </w:r>
    </w:p>
    <w:p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Курская область</w:t>
      </w:r>
    </w:p>
    <w:p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Республика Дагестан</w:t>
      </w:r>
    </w:p>
    <w:p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Мурманская область</w:t>
      </w:r>
    </w:p>
    <w:p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Республика Тыва</w:t>
      </w:r>
    </w:p>
    <w:p w:rsidR="00826AF7" w:rsidRPr="00E57EA6" w:rsidRDefault="00826AF7" w:rsidP="004E364E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Республика Калмыкия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В3.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три ГЕС России:</w:t>
      </w:r>
    </w:p>
    <w:p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Саяно-Шушенская</w:t>
      </w:r>
    </w:p>
    <w:p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Кольская</w:t>
      </w:r>
    </w:p>
    <w:p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Братская</w:t>
      </w:r>
    </w:p>
    <w:p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Билибинская</w:t>
      </w:r>
    </w:p>
    <w:p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Сургутская</w:t>
      </w:r>
    </w:p>
    <w:p w:rsidR="00826AF7" w:rsidRPr="00E57EA6" w:rsidRDefault="00826AF7" w:rsidP="004E364E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Волжская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В4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Выберите два центра нефтепереработки: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Ухта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2) Мурманск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Омск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Суздаль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5) Ярославль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Уфа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В5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Выберите четыре вида природных ресурсов, встречающихся на территории Центральной России:</w:t>
      </w:r>
    </w:p>
    <w:p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каменный уголь</w:t>
      </w:r>
    </w:p>
    <w:p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бурый уголь</w:t>
      </w:r>
    </w:p>
    <w:p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фосфориты</w:t>
      </w:r>
    </w:p>
    <w:p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железная руда</w:t>
      </w:r>
    </w:p>
    <w:p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нефть</w:t>
      </w:r>
    </w:p>
    <w:p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медные руды</w:t>
      </w:r>
    </w:p>
    <w:p w:rsidR="00826AF7" w:rsidRPr="00E57EA6" w:rsidRDefault="00826AF7" w:rsidP="004E364E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горючие сланцы</w:t>
      </w:r>
    </w:p>
    <w:p w:rsidR="00826AF7" w:rsidRPr="00E57EA6" w:rsidRDefault="00826AF7" w:rsidP="00327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III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С1.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три федеративных государства:</w:t>
      </w:r>
    </w:p>
    <w:p w:rsidR="00826AF7" w:rsidRPr="00E57EA6" w:rsidRDefault="00826AF7" w:rsidP="004E364E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Россия </w:t>
      </w:r>
    </w:p>
    <w:p w:rsidR="00826AF7" w:rsidRPr="00E57EA6" w:rsidRDefault="00826AF7" w:rsidP="004E364E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Франция</w:t>
      </w:r>
    </w:p>
    <w:p w:rsidR="00826AF7" w:rsidRPr="00E57EA6" w:rsidRDefault="00826AF7" w:rsidP="004E364E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США</w:t>
      </w:r>
    </w:p>
    <w:p w:rsidR="00826AF7" w:rsidRPr="00E57EA6" w:rsidRDefault="00826AF7" w:rsidP="004E364E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Китай</w:t>
      </w:r>
    </w:p>
    <w:p w:rsidR="00826AF7" w:rsidRPr="00E57EA6" w:rsidRDefault="00826AF7" w:rsidP="004E364E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Индия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С2.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две страны трудовой эмиграции:</w:t>
      </w:r>
    </w:p>
    <w:p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Индия</w:t>
      </w:r>
    </w:p>
    <w:p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США</w:t>
      </w:r>
    </w:p>
    <w:p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Алжир</w:t>
      </w:r>
    </w:p>
    <w:p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Турция</w:t>
      </w:r>
    </w:p>
    <w:p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Германия</w:t>
      </w:r>
    </w:p>
    <w:p w:rsidR="00826AF7" w:rsidRPr="00E57EA6" w:rsidRDefault="00826AF7" w:rsidP="004E364E">
      <w:pPr>
        <w:numPr>
          <w:ilvl w:val="0"/>
          <w:numId w:val="4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Афганистан 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С3.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(1) Выберите три страны-лидера химической промышленности мира:</w:t>
      </w:r>
    </w:p>
    <w:p w:rsidR="00826AF7" w:rsidRPr="00E57EA6" w:rsidRDefault="00826AF7" w:rsidP="004E364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Франция</w:t>
      </w:r>
    </w:p>
    <w:p w:rsidR="00826AF7" w:rsidRPr="00E57EA6" w:rsidRDefault="00826AF7" w:rsidP="004E364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Россия</w:t>
      </w:r>
    </w:p>
    <w:p w:rsidR="00826AF7" w:rsidRPr="00E57EA6" w:rsidRDefault="00826AF7" w:rsidP="004E364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ЮАР</w:t>
      </w:r>
    </w:p>
    <w:p w:rsidR="00826AF7" w:rsidRPr="00E57EA6" w:rsidRDefault="00826AF7" w:rsidP="004E364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США</w:t>
      </w:r>
    </w:p>
    <w:p w:rsidR="00826AF7" w:rsidRPr="00E57EA6" w:rsidRDefault="00826AF7" w:rsidP="004E364E">
      <w:pPr>
        <w:numPr>
          <w:ilvl w:val="0"/>
          <w:numId w:val="45"/>
        </w:numPr>
        <w:tabs>
          <w:tab w:val="clear" w:pos="1080"/>
          <w:tab w:val="num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Чехия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С4.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страну, занимающую первое место по производству кукурузы: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1) Китай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США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Россия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Бразилия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С5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. (1) Выберите пять стран Латинской Америки: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1) Китай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Чили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3) Алжир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Колумбия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5) Оман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Аргентина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7) Мексика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8) Парагвай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9) Португалия</w:t>
      </w:r>
    </w:p>
    <w:p w:rsidR="00826AF7" w:rsidRPr="00E57EA6" w:rsidRDefault="00826AF7" w:rsidP="00327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IV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Д1.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Выделите три страны- члена ЕС: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) Франция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2) Норвегия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Люксембург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4) США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Нидерланды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6) Швейцария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Д2.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Выделите четыре страны с наибольшими объемами добычи нефти:</w:t>
      </w:r>
    </w:p>
    <w:p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Россия</w:t>
      </w:r>
    </w:p>
    <w:p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Кувейт</w:t>
      </w:r>
    </w:p>
    <w:p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Аргентина</w:t>
      </w:r>
    </w:p>
    <w:p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Индонезия</w:t>
      </w:r>
    </w:p>
    <w:p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Германия</w:t>
      </w:r>
    </w:p>
    <w:p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США</w:t>
      </w:r>
    </w:p>
    <w:p w:rsidR="00826AF7" w:rsidRPr="00E57EA6" w:rsidRDefault="00826AF7" w:rsidP="004E364E">
      <w:pPr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Македония 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Д3.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два энергоемких производства:</w:t>
      </w:r>
    </w:p>
    <w:p w:rsidR="00826AF7" w:rsidRPr="00E57EA6" w:rsidRDefault="00826AF7" w:rsidP="004E364E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выплавка алюминия</w:t>
      </w:r>
    </w:p>
    <w:p w:rsidR="00826AF7" w:rsidRPr="00E57EA6" w:rsidRDefault="00826AF7" w:rsidP="004E364E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производство целлюлозы</w:t>
      </w:r>
    </w:p>
    <w:p w:rsidR="00826AF7" w:rsidRPr="00E57EA6" w:rsidRDefault="00826AF7" w:rsidP="004E364E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производство минеральных удобрений</w:t>
      </w:r>
    </w:p>
    <w:p w:rsidR="00826AF7" w:rsidRPr="00E57EA6" w:rsidRDefault="00826AF7" w:rsidP="004E364E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производство сахара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Д4.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два вида исчерпаемых природных ресурсов:</w:t>
      </w:r>
    </w:p>
    <w:p w:rsidR="00826AF7" w:rsidRPr="00E57EA6" w:rsidRDefault="00826AF7" w:rsidP="004E364E">
      <w:pPr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энергия ветра</w:t>
      </w:r>
    </w:p>
    <w:p w:rsidR="00826AF7" w:rsidRPr="00E57EA6" w:rsidRDefault="00826AF7" w:rsidP="004E364E">
      <w:pPr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лесные ресурсы</w:t>
      </w:r>
    </w:p>
    <w:p w:rsidR="00826AF7" w:rsidRPr="00E57EA6" w:rsidRDefault="00826AF7" w:rsidP="004E364E">
      <w:pPr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агроклиматические ресурсы</w:t>
      </w:r>
    </w:p>
    <w:p w:rsidR="00826AF7" w:rsidRPr="00E57EA6" w:rsidRDefault="00826AF7" w:rsidP="004E364E">
      <w:pPr>
        <w:numPr>
          <w:ilvl w:val="0"/>
          <w:numId w:val="4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ресурсы нефти</w:t>
      </w: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F7" w:rsidRPr="00E57EA6" w:rsidRDefault="00826AF7" w:rsidP="0082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Д5.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 xml:space="preserve"> (1) Выберите пять старых отраслей промышленности:</w:t>
      </w:r>
    </w:p>
    <w:p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металлургия</w:t>
      </w:r>
    </w:p>
    <w:p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машиностроение</w:t>
      </w:r>
    </w:p>
    <w:p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лесная</w:t>
      </w:r>
    </w:p>
    <w:p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горнодобывающая</w:t>
      </w:r>
    </w:p>
    <w:p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электроэнергетика</w:t>
      </w:r>
    </w:p>
    <w:p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текстильная</w:t>
      </w:r>
    </w:p>
    <w:p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sz w:val="24"/>
          <w:szCs w:val="24"/>
        </w:rPr>
        <w:t>нефтяная</w:t>
      </w:r>
    </w:p>
    <w:p w:rsidR="00826AF7" w:rsidRPr="00E57EA6" w:rsidRDefault="00826AF7" w:rsidP="00826AF7">
      <w:pPr>
        <w:numPr>
          <w:ilvl w:val="0"/>
          <w:numId w:val="34"/>
        </w:numPr>
        <w:tabs>
          <w:tab w:val="clear" w:pos="1080"/>
          <w:tab w:val="num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57EA6">
        <w:rPr>
          <w:rFonts w:ascii="Times New Roman" w:eastAsia="Times New Roman" w:hAnsi="Times New Roman" w:cs="Times New Roman"/>
          <w:sz w:val="24"/>
          <w:szCs w:val="24"/>
          <w:u w:val="single"/>
        </w:rPr>
        <w:t>угольная</w:t>
      </w:r>
    </w:p>
    <w:p w:rsidR="00826AF7" w:rsidRPr="00E57EA6" w:rsidRDefault="00826AF7" w:rsidP="00826AF7">
      <w:pPr>
        <w:ind w:firstLine="510"/>
        <w:rPr>
          <w:rFonts w:ascii="Times New Roman" w:hAnsi="Times New Roman" w:cs="Times New Roman"/>
        </w:rPr>
      </w:pPr>
    </w:p>
    <w:p w:rsidR="009D0870" w:rsidRPr="00E57EA6" w:rsidRDefault="009D0870" w:rsidP="004D7C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C38" w:rsidRPr="00E57EA6" w:rsidRDefault="004D7C38" w:rsidP="004D7C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>Часть V</w:t>
      </w:r>
    </w:p>
    <w:p w:rsidR="004D7C38" w:rsidRPr="00E57EA6" w:rsidRDefault="004D7C38" w:rsidP="004D7C38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i/>
          <w:sz w:val="24"/>
          <w:szCs w:val="24"/>
        </w:rPr>
        <w:t xml:space="preserve">Из трех предложенных вопросов выберите </w:t>
      </w:r>
      <w:r w:rsidRPr="00E57EA6">
        <w:rPr>
          <w:rFonts w:ascii="Times New Roman" w:eastAsia="Times New Roman" w:hAnsi="Times New Roman" w:cs="Times New Roman"/>
          <w:b/>
          <w:i/>
          <w:sz w:val="24"/>
          <w:szCs w:val="24"/>
        </w:rPr>
        <w:t>один</w:t>
      </w:r>
      <w:r w:rsidRPr="00E57EA6">
        <w:rPr>
          <w:rFonts w:ascii="Times New Roman" w:eastAsia="Times New Roman" w:hAnsi="Times New Roman" w:cs="Times New Roman"/>
          <w:i/>
          <w:sz w:val="24"/>
          <w:szCs w:val="24"/>
        </w:rPr>
        <w:t xml:space="preserve"> и дайте на него развернутый ответ, обосновывая свои выводы фактами и доказательствами. Объем ответа не должен превышать одного листа формата А4. </w:t>
      </w:r>
    </w:p>
    <w:p w:rsidR="004D7C38" w:rsidRPr="00E57EA6" w:rsidRDefault="004D7C38" w:rsidP="004D7C38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Для каких государств и регионов мира опустынивание является экологическим бедствием. В чем заключается суть этого явления и почему опустынивание считается глобальной проблемой всего человечества.</w:t>
      </w:r>
    </w:p>
    <w:p w:rsidR="004D7C38" w:rsidRPr="00E57EA6" w:rsidRDefault="004D7C38" w:rsidP="004D7C38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Как под влиянием НТР меняется территориальная структура хозяйства различных стран мира, приведите примеры.</w:t>
      </w:r>
    </w:p>
    <w:p w:rsidR="004D7C38" w:rsidRPr="00E57EA6" w:rsidRDefault="004D7C38" w:rsidP="004D7C38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EA6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E57EA6">
        <w:rPr>
          <w:rFonts w:ascii="Times New Roman" w:eastAsia="Times New Roman" w:hAnsi="Times New Roman" w:cs="Times New Roman"/>
          <w:sz w:val="24"/>
          <w:szCs w:val="24"/>
        </w:rPr>
        <w:t>Почему формирование политической карты мира -это постоянный процесс; приведите примеры современных преобразований.</w:t>
      </w:r>
    </w:p>
    <w:p w:rsidR="008657CF" w:rsidRPr="00E57EA6" w:rsidRDefault="008657CF" w:rsidP="009D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57CF" w:rsidRPr="00E57EA6" w:rsidSect="008504C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ACA" w:rsidRDefault="00665ACA" w:rsidP="008657CF">
      <w:pPr>
        <w:spacing w:after="0" w:line="240" w:lineRule="auto"/>
      </w:pPr>
      <w:r>
        <w:separator/>
      </w:r>
    </w:p>
  </w:endnote>
  <w:endnote w:type="continuationSeparator" w:id="1">
    <w:p w:rsidR="00665ACA" w:rsidRDefault="00665ACA" w:rsidP="0086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fficinaSansBookC">
    <w:altName w:val="Courier New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747263"/>
      <w:docPartObj>
        <w:docPartGallery w:val="Page Numbers (Bottom of Page)"/>
        <w:docPartUnique/>
      </w:docPartObj>
    </w:sdtPr>
    <w:sdtContent>
      <w:p w:rsidR="00E57EA6" w:rsidRDefault="008441E7">
        <w:pPr>
          <w:pStyle w:val="ad"/>
          <w:jc w:val="right"/>
        </w:pPr>
        <w:r>
          <w:fldChar w:fldCharType="begin"/>
        </w:r>
        <w:r w:rsidR="00E57EA6">
          <w:instrText>PAGE   \* MERGEFORMAT</w:instrText>
        </w:r>
        <w:r>
          <w:fldChar w:fldCharType="separate"/>
        </w:r>
        <w:r w:rsidR="00E4394C">
          <w:rPr>
            <w:noProof/>
          </w:rPr>
          <w:t>2</w:t>
        </w:r>
        <w:r>
          <w:fldChar w:fldCharType="end"/>
        </w:r>
      </w:p>
    </w:sdtContent>
  </w:sdt>
  <w:p w:rsidR="00E57EA6" w:rsidRDefault="00E57E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ACA" w:rsidRDefault="00665ACA" w:rsidP="008657CF">
      <w:pPr>
        <w:spacing w:after="0" w:line="240" w:lineRule="auto"/>
      </w:pPr>
      <w:r>
        <w:separator/>
      </w:r>
    </w:p>
  </w:footnote>
  <w:footnote w:type="continuationSeparator" w:id="1">
    <w:p w:rsidR="00665ACA" w:rsidRDefault="00665ACA" w:rsidP="008657CF">
      <w:pPr>
        <w:spacing w:after="0" w:line="240" w:lineRule="auto"/>
      </w:pPr>
      <w:r>
        <w:continuationSeparator/>
      </w:r>
    </w:p>
  </w:footnote>
  <w:footnote w:id="2">
    <w:p w:rsidR="00E57EA6" w:rsidRPr="00D00704" w:rsidRDefault="00E57EA6" w:rsidP="00E57EA6">
      <w:pPr>
        <w:pStyle w:val="a7"/>
        <w:jc w:val="both"/>
        <w:rPr>
          <w:sz w:val="18"/>
          <w:szCs w:val="18"/>
        </w:rPr>
      </w:pPr>
      <w:r w:rsidRPr="00D00704">
        <w:rPr>
          <w:rStyle w:val="a9"/>
        </w:rPr>
        <w:footnoteRef/>
      </w:r>
      <w:r w:rsidRPr="00D00704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(ООП-ППССЗ). Сведения об актуализации ООП-ППССЗ вносятся в лист актуализации ООП-ППССЗ.</w:t>
      </w:r>
    </w:p>
  </w:footnote>
  <w:footnote w:id="3">
    <w:p w:rsidR="00E57EA6" w:rsidRDefault="00E57EA6" w:rsidP="00A823A9">
      <w:pPr>
        <w:pStyle w:val="a7"/>
        <w:spacing w:before="0" w:beforeAutospacing="0"/>
      </w:pPr>
      <w:r>
        <w:rPr>
          <w:rStyle w:val="a9"/>
        </w:rPr>
        <w:footnoteRef/>
      </w:r>
      <w:r>
        <w:t xml:space="preserve"> Указываются личностные и метапредметные результаты из ФГОС СОО </w:t>
      </w:r>
      <w:r w:rsidRPr="00B00E72">
        <w:t>(в последней редакции от 1</w:t>
      </w:r>
      <w:r>
        <w:t>2</w:t>
      </w:r>
      <w:r w:rsidRPr="00B00E72">
        <w:t>.0</w:t>
      </w:r>
      <w:r>
        <w:t>8</w:t>
      </w:r>
      <w:r w:rsidRPr="00B00E72">
        <w:t>.20</w:t>
      </w:r>
      <w:r>
        <w:t>2</w:t>
      </w:r>
      <w:r w:rsidRPr="00B00E72">
        <w:t>2)</w:t>
      </w:r>
      <w:r>
        <w:t xml:space="preserve"> в отглагольной форме, формируемые общеобразовательной дисциплиной</w:t>
      </w:r>
    </w:p>
  </w:footnote>
  <w:footnote w:id="4">
    <w:p w:rsidR="00E57EA6" w:rsidRDefault="00E57EA6" w:rsidP="00A823A9">
      <w:pPr>
        <w:pStyle w:val="a7"/>
      </w:pPr>
      <w:r>
        <w:rPr>
          <w:rStyle w:val="a9"/>
        </w:rPr>
        <w:footnoteRef/>
      </w:r>
      <w:r>
        <w:t xml:space="preserve">   Дисциплинарные (предметные) результаты указываются в соответствии с их полным перечнем во ФГОС СОО (в последней редакции от 12.08.2022) для базового уровня обучения</w:t>
      </w:r>
    </w:p>
    <w:p w:rsidR="00E57EA6" w:rsidRDefault="00E57EA6" w:rsidP="00A823A9">
      <w:pPr>
        <w:pStyle w:val="a7"/>
      </w:pPr>
    </w:p>
  </w:footnote>
  <w:footnote w:id="5">
    <w:p w:rsidR="00E57EA6" w:rsidRPr="003A4C2E" w:rsidRDefault="00E57EA6" w:rsidP="00266C73">
      <w:pPr>
        <w:pStyle w:val="a7"/>
      </w:pPr>
      <w:r>
        <w:rPr>
          <w:rStyle w:val="a9"/>
        </w:rPr>
        <w:footnoteRef/>
      </w:r>
      <w:r>
        <w:t xml:space="preserve"> Картосхема - </w:t>
      </w:r>
      <w:r w:rsidRPr="004340C2">
        <w:rPr>
          <w:color w:val="202122"/>
          <w:shd w:val="clear" w:color="auto" w:fill="FFFFFF"/>
        </w:rPr>
        <w:t>упрощённо-обобщённое картографическое изображение.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076"/>
    <w:multiLevelType w:val="multilevel"/>
    <w:tmpl w:val="C12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F2E2B"/>
    <w:multiLevelType w:val="multilevel"/>
    <w:tmpl w:val="D5DCD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F03CE"/>
    <w:multiLevelType w:val="multilevel"/>
    <w:tmpl w:val="3E78C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25818"/>
    <w:multiLevelType w:val="multilevel"/>
    <w:tmpl w:val="C4B27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D3043"/>
    <w:multiLevelType w:val="hybridMultilevel"/>
    <w:tmpl w:val="63B6B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A6CDC"/>
    <w:multiLevelType w:val="hybridMultilevel"/>
    <w:tmpl w:val="F1FE425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9E3DB1"/>
    <w:multiLevelType w:val="multilevel"/>
    <w:tmpl w:val="00CE2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418B9"/>
    <w:multiLevelType w:val="hybridMultilevel"/>
    <w:tmpl w:val="08F0230C"/>
    <w:lvl w:ilvl="0" w:tplc="F1CEF6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4ED727A"/>
    <w:multiLevelType w:val="multilevel"/>
    <w:tmpl w:val="126E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6C6701"/>
    <w:multiLevelType w:val="singleLevel"/>
    <w:tmpl w:val="AB1CCC7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D5A2E62"/>
    <w:multiLevelType w:val="hybridMultilevel"/>
    <w:tmpl w:val="1E4A5A3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E13D83"/>
    <w:multiLevelType w:val="multilevel"/>
    <w:tmpl w:val="14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22183F"/>
    <w:multiLevelType w:val="hybridMultilevel"/>
    <w:tmpl w:val="BBE4C16E"/>
    <w:lvl w:ilvl="0" w:tplc="38686F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B6690E"/>
    <w:multiLevelType w:val="singleLevel"/>
    <w:tmpl w:val="36F493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22F41CDA"/>
    <w:multiLevelType w:val="singleLevel"/>
    <w:tmpl w:val="42621E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26607AC5"/>
    <w:multiLevelType w:val="hybridMultilevel"/>
    <w:tmpl w:val="4F8061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6931A58"/>
    <w:multiLevelType w:val="multilevel"/>
    <w:tmpl w:val="C25A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DF3161"/>
    <w:multiLevelType w:val="singleLevel"/>
    <w:tmpl w:val="1FC412D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2DB10C24"/>
    <w:multiLevelType w:val="singleLevel"/>
    <w:tmpl w:val="F80463E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2FB14BE1"/>
    <w:multiLevelType w:val="multilevel"/>
    <w:tmpl w:val="9A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F3346D"/>
    <w:multiLevelType w:val="multilevel"/>
    <w:tmpl w:val="E376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FC1CE1"/>
    <w:multiLevelType w:val="multilevel"/>
    <w:tmpl w:val="55C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4B0E46"/>
    <w:multiLevelType w:val="hybridMultilevel"/>
    <w:tmpl w:val="11FAE280"/>
    <w:lvl w:ilvl="0" w:tplc="9EA22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54655CE"/>
    <w:multiLevelType w:val="hybridMultilevel"/>
    <w:tmpl w:val="30E4F5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457200"/>
    <w:multiLevelType w:val="hybridMultilevel"/>
    <w:tmpl w:val="5C9A1E2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D46150"/>
    <w:multiLevelType w:val="hybridMultilevel"/>
    <w:tmpl w:val="FBF44C3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3F5CA4"/>
    <w:multiLevelType w:val="multilevel"/>
    <w:tmpl w:val="75582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7A36D9"/>
    <w:multiLevelType w:val="multilevel"/>
    <w:tmpl w:val="C3144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114D98"/>
    <w:multiLevelType w:val="hybridMultilevel"/>
    <w:tmpl w:val="150E21A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EE5155"/>
    <w:multiLevelType w:val="hybridMultilevel"/>
    <w:tmpl w:val="FECEB1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EF0DCB"/>
    <w:multiLevelType w:val="hybridMultilevel"/>
    <w:tmpl w:val="DE6C8FB6"/>
    <w:lvl w:ilvl="0" w:tplc="A29A6C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F46E3"/>
    <w:multiLevelType w:val="hybridMultilevel"/>
    <w:tmpl w:val="E9C8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945E1D"/>
    <w:multiLevelType w:val="multilevel"/>
    <w:tmpl w:val="AF500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4C2F50"/>
    <w:multiLevelType w:val="multilevel"/>
    <w:tmpl w:val="B76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B5707F"/>
    <w:multiLevelType w:val="singleLevel"/>
    <w:tmpl w:val="060C52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A441B90"/>
    <w:multiLevelType w:val="multilevel"/>
    <w:tmpl w:val="59C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FC16C2"/>
    <w:multiLevelType w:val="multilevel"/>
    <w:tmpl w:val="7A9A0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FE70E6"/>
    <w:multiLevelType w:val="hybridMultilevel"/>
    <w:tmpl w:val="1048DA5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9C13AA"/>
    <w:multiLevelType w:val="multilevel"/>
    <w:tmpl w:val="1010A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1F196B"/>
    <w:multiLevelType w:val="singleLevel"/>
    <w:tmpl w:val="97842D2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6825159B"/>
    <w:multiLevelType w:val="hybridMultilevel"/>
    <w:tmpl w:val="3684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B96683"/>
    <w:multiLevelType w:val="hybridMultilevel"/>
    <w:tmpl w:val="F9BC296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0A1C52"/>
    <w:multiLevelType w:val="hybridMultilevel"/>
    <w:tmpl w:val="5052E5D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6530FA"/>
    <w:multiLevelType w:val="singleLevel"/>
    <w:tmpl w:val="5FCECF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71DB2869"/>
    <w:multiLevelType w:val="multilevel"/>
    <w:tmpl w:val="E71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EA50AC"/>
    <w:multiLevelType w:val="multilevel"/>
    <w:tmpl w:val="556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FB58B2"/>
    <w:multiLevelType w:val="hybridMultilevel"/>
    <w:tmpl w:val="DAC42F6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A211D44"/>
    <w:multiLevelType w:val="singleLevel"/>
    <w:tmpl w:val="D8FA76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5"/>
  </w:num>
  <w:num w:numId="3">
    <w:abstractNumId w:val="27"/>
  </w:num>
  <w:num w:numId="4">
    <w:abstractNumId w:val="8"/>
  </w:num>
  <w:num w:numId="5">
    <w:abstractNumId w:val="36"/>
  </w:num>
  <w:num w:numId="6">
    <w:abstractNumId w:val="44"/>
  </w:num>
  <w:num w:numId="7">
    <w:abstractNumId w:val="1"/>
  </w:num>
  <w:num w:numId="8">
    <w:abstractNumId w:val="45"/>
  </w:num>
  <w:num w:numId="9">
    <w:abstractNumId w:val="26"/>
  </w:num>
  <w:num w:numId="10">
    <w:abstractNumId w:val="11"/>
  </w:num>
  <w:num w:numId="11">
    <w:abstractNumId w:val="32"/>
  </w:num>
  <w:num w:numId="12">
    <w:abstractNumId w:val="33"/>
  </w:num>
  <w:num w:numId="13">
    <w:abstractNumId w:val="2"/>
  </w:num>
  <w:num w:numId="14">
    <w:abstractNumId w:val="0"/>
  </w:num>
  <w:num w:numId="15">
    <w:abstractNumId w:val="16"/>
  </w:num>
  <w:num w:numId="16">
    <w:abstractNumId w:val="21"/>
  </w:num>
  <w:num w:numId="17">
    <w:abstractNumId w:val="38"/>
  </w:num>
  <w:num w:numId="18">
    <w:abstractNumId w:val="19"/>
  </w:num>
  <w:num w:numId="19">
    <w:abstractNumId w:val="6"/>
  </w:num>
  <w:num w:numId="20">
    <w:abstractNumId w:val="20"/>
  </w:num>
  <w:num w:numId="21">
    <w:abstractNumId w:val="3"/>
  </w:num>
  <w:num w:numId="22">
    <w:abstractNumId w:val="15"/>
  </w:num>
  <w:num w:numId="23">
    <w:abstractNumId w:val="40"/>
  </w:num>
  <w:num w:numId="24">
    <w:abstractNumId w:val="24"/>
  </w:num>
  <w:num w:numId="25">
    <w:abstractNumId w:val="12"/>
  </w:num>
  <w:num w:numId="26">
    <w:abstractNumId w:val="13"/>
  </w:num>
  <w:num w:numId="27">
    <w:abstractNumId w:val="43"/>
  </w:num>
  <w:num w:numId="28">
    <w:abstractNumId w:val="18"/>
  </w:num>
  <w:num w:numId="29">
    <w:abstractNumId w:val="17"/>
  </w:num>
  <w:num w:numId="30">
    <w:abstractNumId w:val="14"/>
  </w:num>
  <w:num w:numId="31">
    <w:abstractNumId w:val="47"/>
  </w:num>
  <w:num w:numId="32">
    <w:abstractNumId w:val="34"/>
  </w:num>
  <w:num w:numId="33">
    <w:abstractNumId w:val="9"/>
  </w:num>
  <w:num w:numId="34">
    <w:abstractNumId w:val="39"/>
  </w:num>
  <w:num w:numId="35">
    <w:abstractNumId w:val="7"/>
  </w:num>
  <w:num w:numId="36">
    <w:abstractNumId w:val="23"/>
  </w:num>
  <w:num w:numId="37">
    <w:abstractNumId w:val="30"/>
  </w:num>
  <w:num w:numId="38">
    <w:abstractNumId w:val="22"/>
  </w:num>
  <w:num w:numId="39">
    <w:abstractNumId w:val="31"/>
  </w:num>
  <w:num w:numId="40">
    <w:abstractNumId w:val="5"/>
  </w:num>
  <w:num w:numId="41">
    <w:abstractNumId w:val="25"/>
  </w:num>
  <w:num w:numId="42">
    <w:abstractNumId w:val="41"/>
  </w:num>
  <w:num w:numId="43">
    <w:abstractNumId w:val="29"/>
  </w:num>
  <w:num w:numId="44">
    <w:abstractNumId w:val="28"/>
  </w:num>
  <w:num w:numId="45">
    <w:abstractNumId w:val="46"/>
  </w:num>
  <w:num w:numId="46">
    <w:abstractNumId w:val="10"/>
  </w:num>
  <w:num w:numId="47">
    <w:abstractNumId w:val="37"/>
  </w:num>
  <w:num w:numId="48">
    <w:abstractNumId w:val="42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7FBC"/>
    <w:rsid w:val="0001236F"/>
    <w:rsid w:val="00055F9E"/>
    <w:rsid w:val="00076CC7"/>
    <w:rsid w:val="000954D1"/>
    <w:rsid w:val="00100BED"/>
    <w:rsid w:val="0012705A"/>
    <w:rsid w:val="0016630D"/>
    <w:rsid w:val="001858EA"/>
    <w:rsid w:val="001A5882"/>
    <w:rsid w:val="001D466A"/>
    <w:rsid w:val="00201962"/>
    <w:rsid w:val="00266C73"/>
    <w:rsid w:val="002B7F4A"/>
    <w:rsid w:val="003271B0"/>
    <w:rsid w:val="00396E95"/>
    <w:rsid w:val="003D10FA"/>
    <w:rsid w:val="004106E1"/>
    <w:rsid w:val="004204AB"/>
    <w:rsid w:val="0042636F"/>
    <w:rsid w:val="004617F2"/>
    <w:rsid w:val="004D7C38"/>
    <w:rsid w:val="004E364E"/>
    <w:rsid w:val="005061F9"/>
    <w:rsid w:val="00576529"/>
    <w:rsid w:val="005C33C9"/>
    <w:rsid w:val="005F05B8"/>
    <w:rsid w:val="00665ACA"/>
    <w:rsid w:val="00680D57"/>
    <w:rsid w:val="00716F8F"/>
    <w:rsid w:val="00744136"/>
    <w:rsid w:val="007C7FBC"/>
    <w:rsid w:val="0080032D"/>
    <w:rsid w:val="00826AF7"/>
    <w:rsid w:val="008441E7"/>
    <w:rsid w:val="008448B5"/>
    <w:rsid w:val="008504CA"/>
    <w:rsid w:val="008657CF"/>
    <w:rsid w:val="008C4570"/>
    <w:rsid w:val="0090677B"/>
    <w:rsid w:val="0092043C"/>
    <w:rsid w:val="0093729D"/>
    <w:rsid w:val="009542A3"/>
    <w:rsid w:val="009953AB"/>
    <w:rsid w:val="009A28F6"/>
    <w:rsid w:val="009D0870"/>
    <w:rsid w:val="00A0404E"/>
    <w:rsid w:val="00A823A9"/>
    <w:rsid w:val="00AE768B"/>
    <w:rsid w:val="00B3496D"/>
    <w:rsid w:val="00B76EF3"/>
    <w:rsid w:val="00BA3F7B"/>
    <w:rsid w:val="00BA6127"/>
    <w:rsid w:val="00C1371F"/>
    <w:rsid w:val="00D442AB"/>
    <w:rsid w:val="00D72647"/>
    <w:rsid w:val="00D734BD"/>
    <w:rsid w:val="00D95324"/>
    <w:rsid w:val="00DC248D"/>
    <w:rsid w:val="00DC38F4"/>
    <w:rsid w:val="00E4394C"/>
    <w:rsid w:val="00E57EA6"/>
    <w:rsid w:val="00ED30B0"/>
    <w:rsid w:val="00EE2D39"/>
    <w:rsid w:val="00EF1675"/>
    <w:rsid w:val="00EF5A8A"/>
    <w:rsid w:val="00F033FC"/>
    <w:rsid w:val="00F13B08"/>
    <w:rsid w:val="00F151C1"/>
    <w:rsid w:val="00F40A9B"/>
    <w:rsid w:val="00F419A3"/>
    <w:rsid w:val="00FA4BAA"/>
    <w:rsid w:val="00FA5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E7"/>
  </w:style>
  <w:style w:type="paragraph" w:styleId="1">
    <w:name w:val="heading 1"/>
    <w:basedOn w:val="a"/>
    <w:next w:val="a"/>
    <w:link w:val="10"/>
    <w:uiPriority w:val="9"/>
    <w:qFormat/>
    <w:rsid w:val="007C7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7FBC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7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qFormat/>
    <w:rsid w:val="007C7FBC"/>
    <w:pPr>
      <w:spacing w:beforeAutospacing="1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qFormat/>
    <w:rsid w:val="007C7FBC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qFormat/>
    <w:rsid w:val="00C1371F"/>
    <w:pPr>
      <w:tabs>
        <w:tab w:val="left" w:pos="440"/>
        <w:tab w:val="right" w:leader="dot" w:pos="9345"/>
      </w:tabs>
      <w:spacing w:after="0"/>
      <w:jc w:val="both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C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FBC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rsid w:val="008657C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8657C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657CF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9A28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D7C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t-p">
    <w:name w:val="dt-p"/>
    <w:basedOn w:val="a"/>
    <w:rsid w:val="00A8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A823A9"/>
  </w:style>
  <w:style w:type="paragraph" w:styleId="ab">
    <w:name w:val="header"/>
    <w:basedOn w:val="a"/>
    <w:link w:val="ac"/>
    <w:uiPriority w:val="99"/>
    <w:unhideWhenUsed/>
    <w:rsid w:val="00F4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40A9B"/>
  </w:style>
  <w:style w:type="paragraph" w:styleId="ad">
    <w:name w:val="footer"/>
    <w:basedOn w:val="a"/>
    <w:link w:val="ae"/>
    <w:uiPriority w:val="99"/>
    <w:unhideWhenUsed/>
    <w:rsid w:val="00F4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0A9B"/>
  </w:style>
  <w:style w:type="table" w:styleId="af">
    <w:name w:val="Table Grid"/>
    <w:basedOn w:val="a1"/>
    <w:uiPriority w:val="59"/>
    <w:rsid w:val="008C4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rsid w:val="00E57EA6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en-US"/>
    </w:rPr>
  </w:style>
  <w:style w:type="character" w:customStyle="1" w:styleId="13">
    <w:name w:val="Текст сноски Знак1"/>
    <w:uiPriority w:val="99"/>
    <w:rsid w:val="00E57EA6"/>
    <w:rPr>
      <w:rFonts w:ascii="Times New Roman" w:hAnsi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33tura.ru/vengriy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33tura.ru/gab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11755</Words>
  <Characters>67005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Voronina</cp:lastModifiedBy>
  <cp:revision>4</cp:revision>
  <cp:lastPrinted>2025-03-14T12:23:00Z</cp:lastPrinted>
  <dcterms:created xsi:type="dcterms:W3CDTF">2025-05-29T08:35:00Z</dcterms:created>
  <dcterms:modified xsi:type="dcterms:W3CDTF">2026-07-02T12:02:00Z</dcterms:modified>
</cp:coreProperties>
</file>