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5B" w:rsidRDefault="0011585B" w:rsidP="001F6E51"/>
    <w:p w:rsidR="002C7D86" w:rsidRDefault="002C7D86" w:rsidP="002C7D86">
      <w:pPr>
        <w:spacing w:line="276" w:lineRule="auto"/>
        <w:ind w:right="140"/>
        <w:jc w:val="right"/>
        <w:rPr>
          <w:rFonts w:eastAsiaTheme="minorHAnsi"/>
          <w:sz w:val="20"/>
          <w:szCs w:val="20"/>
          <w:lang w:eastAsia="ru-RU"/>
        </w:rPr>
      </w:pPr>
      <w:r>
        <w:rPr>
          <w:b/>
          <w:bCs/>
          <w:lang w:eastAsia="ru-RU"/>
        </w:rPr>
        <w:t>Приложение</w:t>
      </w:r>
    </w:p>
    <w:p w:rsidR="002C7D86" w:rsidRDefault="002C7D86" w:rsidP="002C7D86">
      <w:pPr>
        <w:spacing w:line="276" w:lineRule="auto"/>
        <w:ind w:left="5670" w:right="140"/>
        <w:jc w:val="right"/>
        <w:rPr>
          <w:bCs/>
          <w:lang w:eastAsia="ru-RU"/>
        </w:rPr>
      </w:pPr>
      <w:r>
        <w:t>к ОПОП-</w:t>
      </w:r>
      <w:r>
        <w:rPr>
          <w:bCs/>
          <w:lang w:eastAsia="ru-RU"/>
        </w:rPr>
        <w:t xml:space="preserve"> </w:t>
      </w:r>
      <w:r>
        <w:t>ППССЗ</w:t>
      </w:r>
      <w:r>
        <w:rPr>
          <w:bCs/>
          <w:lang w:eastAsia="ru-RU"/>
        </w:rPr>
        <w:t xml:space="preserve"> по специальности</w:t>
      </w:r>
    </w:p>
    <w:p w:rsidR="002C7D86" w:rsidRDefault="002C7D86" w:rsidP="002C7D86">
      <w:pPr>
        <w:suppressAutoHyphens/>
        <w:spacing w:line="276" w:lineRule="auto"/>
        <w:jc w:val="right"/>
        <w:rPr>
          <w:spacing w:val="-2"/>
        </w:rPr>
      </w:pPr>
      <w:r>
        <w:rPr>
          <w:spacing w:val="-2"/>
        </w:rPr>
        <w:t xml:space="preserve">23.02.08 Строительство железных дорог, путь и путевое хозяйство </w:t>
      </w:r>
    </w:p>
    <w:p w:rsidR="0011585B" w:rsidRDefault="0011585B" w:rsidP="00175E95">
      <w:pPr>
        <w:ind w:firstLine="709"/>
        <w:jc w:val="center"/>
      </w:pPr>
    </w:p>
    <w:p w:rsidR="0011585B" w:rsidRDefault="00115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C738E1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ПП.02</w:t>
      </w:r>
      <w:r w:rsidR="009D4F5D" w:rsidRPr="002D0F94">
        <w:rPr>
          <w:b/>
          <w:bCs/>
          <w:sz w:val="32"/>
          <w:szCs w:val="28"/>
        </w:rPr>
        <w:t>.01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C738E1">
        <w:rPr>
          <w:b/>
          <w:sz w:val="32"/>
          <w:szCs w:val="32"/>
        </w:rPr>
        <w:t>ПМ.02</w:t>
      </w:r>
      <w:r>
        <w:rPr>
          <w:b/>
          <w:sz w:val="32"/>
          <w:szCs w:val="32"/>
        </w:rPr>
        <w:t xml:space="preserve"> </w:t>
      </w:r>
      <w:r w:rsidR="00C738E1" w:rsidRPr="00C738E1">
        <w:rPr>
          <w:b/>
          <w:sz w:val="32"/>
          <w:szCs w:val="32"/>
        </w:rPr>
        <w:t>Строительство железных дорог,</w:t>
      </w:r>
      <w:r w:rsidR="00C738E1">
        <w:rPr>
          <w:b/>
          <w:sz w:val="32"/>
          <w:szCs w:val="32"/>
        </w:rPr>
        <w:t xml:space="preserve"> </w:t>
      </w:r>
      <w:r w:rsidR="00C738E1" w:rsidRPr="00C738E1">
        <w:rPr>
          <w:b/>
          <w:sz w:val="32"/>
          <w:szCs w:val="32"/>
        </w:rPr>
        <w:t>ремонт и текущ</w:t>
      </w:r>
      <w:r w:rsidR="00C738E1">
        <w:rPr>
          <w:b/>
          <w:sz w:val="32"/>
          <w:szCs w:val="32"/>
        </w:rPr>
        <w:t xml:space="preserve">ее содержание железнодорожного </w:t>
      </w:r>
      <w:r w:rsidR="00C738E1" w:rsidRPr="00C738E1">
        <w:rPr>
          <w:b/>
          <w:sz w:val="32"/>
          <w:szCs w:val="32"/>
        </w:rPr>
        <w:t>пути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DF2504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23</w:t>
      </w:r>
      <w:r w:rsidR="00E01425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6DB0" w:rsidRPr="00175E95" w:rsidRDefault="00B66DB0" w:rsidP="00B66D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6DB0" w:rsidRDefault="00B66DB0" w:rsidP="00197B91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="00197B91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B66DB0" w:rsidRPr="00C74F4E" w:rsidRDefault="00B66DB0" w:rsidP="00B66DB0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9D4F5D" w:rsidRDefault="009D4F5D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100459" w:rsidRDefault="00100459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501657" w:rsidRDefault="00501657" w:rsidP="00501657">
      <w:pPr>
        <w:spacing w:line="360" w:lineRule="auto"/>
        <w:jc w:val="center"/>
        <w:rPr>
          <w:rFonts w:eastAsia="Times New Roman"/>
          <w:i/>
        </w:rPr>
      </w:pPr>
      <w:r>
        <w:rPr>
          <w:i/>
        </w:rPr>
        <w:t xml:space="preserve">(год начала подготовки: 2026) </w:t>
      </w:r>
    </w:p>
    <w:p w:rsidR="00100459" w:rsidRPr="00C738E1" w:rsidRDefault="00100459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  <w:bookmarkStart w:id="0" w:name="_GoBack"/>
      <w:bookmarkEnd w:id="0"/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100459" w:rsidRDefault="00100459" w:rsidP="00A04E2F">
      <w:pPr>
        <w:rPr>
          <w:lang w:eastAsia="ru-RU"/>
        </w:rPr>
      </w:pPr>
    </w:p>
    <w:p w:rsidR="00197B91" w:rsidRDefault="00197B91" w:rsidP="00A04E2F">
      <w:pPr>
        <w:rPr>
          <w:lang w:eastAsia="ru-RU"/>
        </w:rPr>
      </w:pPr>
    </w:p>
    <w:p w:rsidR="00100459" w:rsidRDefault="00100459" w:rsidP="00A04E2F">
      <w:pPr>
        <w:rPr>
          <w:lang w:eastAsia="ru-RU"/>
        </w:rPr>
      </w:pPr>
    </w:p>
    <w:p w:rsidR="00B66DB0" w:rsidRDefault="00B66DB0" w:rsidP="00A04E2F">
      <w:pPr>
        <w:rPr>
          <w:lang w:eastAsia="ru-RU"/>
        </w:rPr>
      </w:pPr>
    </w:p>
    <w:p w:rsidR="00B66DB0" w:rsidRDefault="00B66DB0" w:rsidP="00A04E2F">
      <w:pPr>
        <w:rPr>
          <w:lang w:eastAsia="ru-RU"/>
        </w:rPr>
      </w:pPr>
    </w:p>
    <w:p w:rsidR="0066762D" w:rsidRDefault="0066762D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lang w:eastAsia="ru-RU"/>
        </w:rPr>
      </w:pPr>
    </w:p>
    <w:p w:rsidR="00C00539" w:rsidRDefault="00C00539" w:rsidP="009A7C6D">
      <w:pPr>
        <w:pStyle w:val="4"/>
        <w:spacing w:before="0" w:after="0"/>
        <w:ind w:firstLine="708"/>
        <w:jc w:val="both"/>
        <w:rPr>
          <w:rFonts w:ascii="Times New Roman" w:hAnsi="Times New Roman"/>
          <w:b w:val="0"/>
        </w:rPr>
      </w:pPr>
    </w:p>
    <w:p w:rsidR="00B66DB0" w:rsidRPr="005A22AA" w:rsidRDefault="00B66DB0" w:rsidP="00B66DB0">
      <w:pPr>
        <w:spacing w:line="360" w:lineRule="auto"/>
        <w:jc w:val="center"/>
        <w:rPr>
          <w:b/>
          <w:sz w:val="28"/>
          <w:szCs w:val="28"/>
        </w:rPr>
      </w:pPr>
      <w:r w:rsidRPr="005A22AA">
        <w:rPr>
          <w:b/>
          <w:sz w:val="28"/>
          <w:szCs w:val="28"/>
        </w:rPr>
        <w:t>СОДЕРЖАНИЕ</w:t>
      </w:r>
    </w:p>
    <w:p w:rsidR="00B66DB0" w:rsidRDefault="00B66DB0" w:rsidP="00B66DB0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67"/>
      </w:tblGrid>
      <w:tr w:rsidR="00B66DB0" w:rsidRPr="00054286" w:rsidTr="00252A9C">
        <w:tc>
          <w:tcPr>
            <w:tcW w:w="9606" w:type="dxa"/>
            <w:shd w:val="clear" w:color="auto" w:fill="auto"/>
          </w:tcPr>
          <w:p w:rsidR="00B66DB0" w:rsidRPr="00414222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66DB0" w:rsidRPr="00054286" w:rsidTr="00252A9C"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734E0E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66DB0" w:rsidRPr="00054286" w:rsidTr="00252A9C">
        <w:trPr>
          <w:trHeight w:val="517"/>
        </w:trPr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734E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34E0E">
              <w:rPr>
                <w:sz w:val="28"/>
              </w:rPr>
              <w:t>3</w:t>
            </w:r>
          </w:p>
        </w:tc>
      </w:tr>
      <w:tr w:rsidR="00B66DB0" w:rsidRPr="00054286" w:rsidTr="00252A9C">
        <w:trPr>
          <w:trHeight w:val="582"/>
        </w:trPr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66DB0" w:rsidRPr="00054286" w:rsidTr="00252A9C">
        <w:trPr>
          <w:trHeight w:val="404"/>
        </w:trPr>
        <w:tc>
          <w:tcPr>
            <w:tcW w:w="9606" w:type="dxa"/>
            <w:shd w:val="clear" w:color="auto" w:fill="auto"/>
          </w:tcPr>
          <w:p w:rsidR="00B66DB0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B66DB0" w:rsidRPr="00054286" w:rsidTr="00252A9C">
        <w:trPr>
          <w:trHeight w:val="582"/>
        </w:trPr>
        <w:tc>
          <w:tcPr>
            <w:tcW w:w="9606" w:type="dxa"/>
            <w:shd w:val="clear" w:color="auto" w:fill="auto"/>
          </w:tcPr>
          <w:p w:rsidR="00B66DB0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 w:rsidR="00A47B2C"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B66DB0" w:rsidRDefault="00B66DB0" w:rsidP="00B66DB0">
      <w:pPr>
        <w:spacing w:line="360" w:lineRule="auto"/>
        <w:jc w:val="both"/>
        <w:rPr>
          <w:sz w:val="28"/>
          <w:szCs w:val="28"/>
        </w:rPr>
      </w:pPr>
    </w:p>
    <w:p w:rsidR="009D4F5D" w:rsidRPr="009D4F5D" w:rsidRDefault="009D4F5D" w:rsidP="009D4F5D">
      <w:pPr>
        <w:rPr>
          <w:lang w:eastAsia="ru-RU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4700D" w:rsidRDefault="0084700D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B66DB0" w:rsidRPr="00336D82" w:rsidRDefault="00B66DB0" w:rsidP="00B66DB0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  <w:r w:rsidRPr="00336D82">
        <w:rPr>
          <w:b/>
          <w:bCs/>
          <w:color w:val="000000"/>
          <w:sz w:val="28"/>
        </w:rPr>
        <w:t>(ПО ПРОФИЛЮ СПЕЦИАЛЬНОСТИ)</w:t>
      </w:r>
    </w:p>
    <w:p w:rsidR="00B66DB0" w:rsidRPr="00435B56" w:rsidRDefault="00B66DB0" w:rsidP="00B66DB0">
      <w:pPr>
        <w:pStyle w:val="aa"/>
        <w:rPr>
          <w:b/>
          <w:sz w:val="16"/>
          <w:szCs w:val="16"/>
        </w:rPr>
      </w:pPr>
    </w:p>
    <w:p w:rsidR="00B66DB0" w:rsidRPr="002B5D69" w:rsidRDefault="00B66DB0" w:rsidP="00B66DB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FD7C7E" w:rsidRPr="005820AD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B66DB0" w:rsidRDefault="002B5D69" w:rsidP="00B66DB0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Программа </w:t>
      </w:r>
      <w:r w:rsidR="00FD7C7E" w:rsidRPr="00FD7C7E">
        <w:rPr>
          <w:sz w:val="28"/>
          <w:szCs w:val="28"/>
        </w:rPr>
        <w:t>производственной практик</w:t>
      </w:r>
      <w:r>
        <w:rPr>
          <w:sz w:val="28"/>
          <w:szCs w:val="28"/>
        </w:rPr>
        <w:t>и</w:t>
      </w:r>
      <w:r w:rsidR="004C4CA1">
        <w:rPr>
          <w:sz w:val="28"/>
          <w:szCs w:val="28"/>
        </w:rPr>
        <w:t xml:space="preserve"> </w:t>
      </w:r>
      <w:r w:rsidR="00954150">
        <w:rPr>
          <w:sz w:val="28"/>
          <w:szCs w:val="28"/>
        </w:rPr>
        <w:t>(</w:t>
      </w:r>
      <w:r w:rsidR="00633768">
        <w:rPr>
          <w:sz w:val="28"/>
          <w:szCs w:val="28"/>
        </w:rPr>
        <w:t>по профилю специальности</w:t>
      </w:r>
      <w:r w:rsidR="00954150">
        <w:rPr>
          <w:sz w:val="28"/>
          <w:szCs w:val="28"/>
        </w:rPr>
        <w:t>)</w:t>
      </w:r>
      <w:r w:rsidR="00FD7C7E" w:rsidRPr="00FD7C7E">
        <w:rPr>
          <w:sz w:val="28"/>
          <w:szCs w:val="28"/>
        </w:rPr>
        <w:t xml:space="preserve"> </w:t>
      </w:r>
      <w:r w:rsidR="00135F55">
        <w:rPr>
          <w:bCs/>
          <w:sz w:val="28"/>
          <w:szCs w:val="28"/>
        </w:rPr>
        <w:t>ПП.02.01</w:t>
      </w:r>
      <w:r w:rsidR="00B1630E"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="004C4CA1" w:rsidRPr="004C4CA1">
        <w:rPr>
          <w:bCs/>
          <w:sz w:val="28"/>
          <w:szCs w:val="28"/>
        </w:rPr>
        <w:t xml:space="preserve"> </w:t>
      </w:r>
      <w:r w:rsidR="004320D2">
        <w:rPr>
          <w:sz w:val="28"/>
          <w:szCs w:val="28"/>
        </w:rPr>
        <w:t>с</w:t>
      </w:r>
      <w:r w:rsidR="004320D2"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B66DB0" w:rsidRPr="002025AD">
        <w:rPr>
          <w:sz w:val="28"/>
        </w:rPr>
        <w:t>является частью основной профессиональной образовательной программы</w:t>
      </w:r>
      <w:r w:rsidR="00DB3F85">
        <w:rPr>
          <w:sz w:val="28"/>
        </w:rPr>
        <w:t xml:space="preserve"> </w:t>
      </w:r>
      <w:r w:rsidR="00B66DB0">
        <w:rPr>
          <w:sz w:val="28"/>
        </w:rPr>
        <w:t>- программы подготовки специалистов среднего звена (далее ОПОП-ППССЗ)</w:t>
      </w:r>
      <w:r w:rsidR="00B66DB0" w:rsidRPr="002025AD">
        <w:rPr>
          <w:sz w:val="28"/>
        </w:rPr>
        <w:t xml:space="preserve"> в соответствии с ФГОС</w:t>
      </w:r>
      <w:r w:rsidR="00B66DB0">
        <w:rPr>
          <w:sz w:val="28"/>
        </w:rPr>
        <w:t xml:space="preserve"> по специальности </w:t>
      </w:r>
      <w:r w:rsidR="00DF2504">
        <w:rPr>
          <w:sz w:val="28"/>
        </w:rPr>
        <w:t>23</w:t>
      </w:r>
      <w:r w:rsidR="009E2973">
        <w:rPr>
          <w:sz w:val="28"/>
        </w:rPr>
        <w:t>.02.</w:t>
      </w:r>
      <w:r w:rsidR="00DF2504">
        <w:rPr>
          <w:sz w:val="28"/>
        </w:rPr>
        <w:t>08</w:t>
      </w:r>
      <w:r w:rsidR="00B66DB0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="00B66DB0" w:rsidRPr="00FC4285">
        <w:rPr>
          <w:rFonts w:eastAsia="Times New Roman"/>
          <w:sz w:val="28"/>
          <w:szCs w:val="28"/>
        </w:rPr>
        <w:t>строительство железных дорог, ремонт и текущее содержание железнодорожного пути</w:t>
      </w:r>
      <w:r w:rsidR="00B66DB0" w:rsidRPr="00FC4285">
        <w:rPr>
          <w:sz w:val="28"/>
        </w:rPr>
        <w:t>.</w:t>
      </w:r>
    </w:p>
    <w:p w:rsidR="0050007F" w:rsidRPr="005820AD" w:rsidRDefault="0050007F" w:rsidP="0050007F">
      <w:pPr>
        <w:pStyle w:val="aa"/>
        <w:keepNext/>
        <w:keepLines/>
        <w:suppressLineNumbers/>
        <w:suppressAutoHyphens/>
        <w:rPr>
          <w:b/>
          <w:sz w:val="16"/>
          <w:szCs w:val="16"/>
          <w:lang w:eastAsia="ru-RU"/>
        </w:rPr>
      </w:pPr>
    </w:p>
    <w:p w:rsidR="00B66DB0" w:rsidRPr="00964DBC" w:rsidRDefault="00B66DB0" w:rsidP="00B66DB0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B66DB0" w:rsidRDefault="00B66DB0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B1630E" w:rsidRDefault="004320D2" w:rsidP="00B1630E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 w:rsidR="00B1630E">
        <w:rPr>
          <w:sz w:val="28"/>
          <w:szCs w:val="28"/>
        </w:rPr>
        <w:t>,</w:t>
      </w:r>
      <w:r w:rsidR="00B1630E" w:rsidRPr="004A5711">
        <w:rPr>
          <w:sz w:val="28"/>
          <w:szCs w:val="28"/>
        </w:rPr>
        <w:t xml:space="preserve"> направлена на формирование у обучающихся умений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 xml:space="preserve">в рамках модуля </w:t>
      </w:r>
      <w:r w:rsidR="00B66DB0">
        <w:rPr>
          <w:sz w:val="28"/>
          <w:szCs w:val="28"/>
        </w:rPr>
        <w:t>ОПОП-</w:t>
      </w:r>
      <w:r w:rsidR="00B1630E" w:rsidRPr="00845129">
        <w:rPr>
          <w:sz w:val="28"/>
          <w:szCs w:val="28"/>
        </w:rPr>
        <w:t>ППССЗ СПО по виду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характерных для соответствующей специальности и необходимых для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избранной специальности</w:t>
      </w:r>
      <w:r w:rsidR="00B1630E">
        <w:rPr>
          <w:sz w:val="28"/>
          <w:szCs w:val="28"/>
        </w:rPr>
        <w:t>.</w:t>
      </w:r>
    </w:p>
    <w:p w:rsidR="00B66DB0" w:rsidRPr="00964DBC" w:rsidRDefault="00465D86" w:rsidP="00B66DB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B66DB0">
        <w:rPr>
          <w:sz w:val="28"/>
        </w:rPr>
        <w:t xml:space="preserve">Обучающийся в ходе освоения производственной </w:t>
      </w:r>
      <w:r w:rsidR="00B66DB0" w:rsidRPr="00885189">
        <w:rPr>
          <w:sz w:val="28"/>
        </w:rPr>
        <w:t>практики</w:t>
      </w:r>
      <w:r w:rsidR="00B66DB0">
        <w:rPr>
          <w:sz w:val="28"/>
        </w:rPr>
        <w:t xml:space="preserve"> должен: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контроля параметров рельсовой колеи и стрелочных переводов;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разработки технологических процессов текущего содержания, ремонтных и 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строительных работ;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применения  машин  и  механизмов  при  ремонтных  и  строительных </w:t>
      </w:r>
    </w:p>
    <w:p w:rsid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работах;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уметь:</w:t>
      </w:r>
    </w:p>
    <w:p w:rsidR="004320D2" w:rsidRPr="004320D2" w:rsidRDefault="003A4039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определять  объемы земляных работ, потребности строительства</w:t>
      </w:r>
      <w:r w:rsidR="004320D2" w:rsidRPr="004320D2">
        <w:rPr>
          <w:sz w:val="28"/>
          <w:szCs w:val="28"/>
          <w:lang w:eastAsia="ru-RU"/>
        </w:rPr>
        <w:t xml:space="preserve"> в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материалах для верхнего строения пути, машинах, механизмах, рабочей силе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для производства всех видов путевых работ;</w:t>
      </w:r>
    </w:p>
    <w:p w:rsidR="004320D2" w:rsidRPr="004320D2" w:rsidRDefault="003A4039" w:rsidP="004320D2">
      <w:pPr>
        <w:pStyle w:val="aa"/>
        <w:numPr>
          <w:ilvl w:val="0"/>
          <w:numId w:val="6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использовать методы поиска и обнаружения</w:t>
      </w:r>
      <w:r w:rsidR="004320D2" w:rsidRPr="004320D2">
        <w:rPr>
          <w:sz w:val="28"/>
          <w:szCs w:val="28"/>
          <w:lang w:eastAsia="ru-RU"/>
        </w:rPr>
        <w:t xml:space="preserve"> неисправностей</w:t>
      </w:r>
      <w:r w:rsidR="004320D2">
        <w:rPr>
          <w:sz w:val="28"/>
          <w:szCs w:val="28"/>
          <w:lang w:eastAsia="ru-RU"/>
        </w:rPr>
        <w:t xml:space="preserve"> </w:t>
      </w:r>
      <w:r w:rsidR="004320D2" w:rsidRPr="004320D2">
        <w:rPr>
          <w:sz w:val="28"/>
          <w:szCs w:val="28"/>
          <w:lang w:eastAsia="ru-RU"/>
        </w:rPr>
        <w:t>железнодорожного пути, причины их возникновения;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выполнять основные виды работ по текущему содержанию и ремонту пути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в соответствии с требованиями технологических процессов;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A4039">
        <w:rPr>
          <w:sz w:val="28"/>
          <w:szCs w:val="28"/>
          <w:lang w:eastAsia="ru-RU"/>
        </w:rPr>
        <w:t>использовать машины и механизмы по назначению,</w:t>
      </w:r>
      <w:r w:rsidRPr="004320D2">
        <w:rPr>
          <w:sz w:val="28"/>
          <w:szCs w:val="28"/>
          <w:lang w:eastAsia="ru-RU"/>
        </w:rPr>
        <w:t xml:space="preserve"> соблюдая  правила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lastRenderedPageBreak/>
        <w:t>техники безопасности;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знать: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технические условия и нормы содержан</w:t>
      </w:r>
      <w:r>
        <w:rPr>
          <w:sz w:val="28"/>
          <w:szCs w:val="28"/>
          <w:lang w:eastAsia="ru-RU"/>
        </w:rPr>
        <w:t>ия железнодорожного пути и стре</w:t>
      </w:r>
      <w:r w:rsidRPr="004320D2">
        <w:rPr>
          <w:sz w:val="28"/>
          <w:szCs w:val="28"/>
          <w:lang w:eastAsia="ru-RU"/>
        </w:rPr>
        <w:t>лочных переводов;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организацию  и  технологию  работ  по  техническому  обслуживанию  пути,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технологические процессы ремонта, строительства и реконструкции пути;</w:t>
      </w:r>
    </w:p>
    <w:p w:rsidR="004320D2" w:rsidRPr="004320D2" w:rsidRDefault="004320D2" w:rsidP="00D639A2">
      <w:pPr>
        <w:pStyle w:val="aa"/>
        <w:numPr>
          <w:ilvl w:val="0"/>
          <w:numId w:val="6"/>
        </w:num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основы эксплуатации, методы техническо</w:t>
      </w:r>
      <w:r w:rsidR="00D639A2">
        <w:rPr>
          <w:sz w:val="28"/>
          <w:szCs w:val="28"/>
          <w:lang w:eastAsia="ru-RU"/>
        </w:rPr>
        <w:t>й  диагностики и обеспечения на</w:t>
      </w:r>
      <w:r w:rsidRPr="004320D2">
        <w:rPr>
          <w:sz w:val="28"/>
          <w:szCs w:val="28"/>
          <w:lang w:eastAsia="ru-RU"/>
        </w:rPr>
        <w:t>дежности работы железнодорожного пути;</w:t>
      </w:r>
    </w:p>
    <w:p w:rsidR="00ED1BE9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320D2">
        <w:rPr>
          <w:sz w:val="28"/>
          <w:szCs w:val="28"/>
          <w:lang w:eastAsia="ru-RU"/>
        </w:rPr>
        <w:t>назначение и устройство машин и средств малой механизации</w:t>
      </w:r>
      <w:r w:rsidR="00D639A2">
        <w:rPr>
          <w:sz w:val="28"/>
          <w:szCs w:val="28"/>
          <w:lang w:eastAsia="ru-RU"/>
        </w:rPr>
        <w:t>.</w:t>
      </w:r>
    </w:p>
    <w:p w:rsidR="003A4039" w:rsidRDefault="003A4039" w:rsidP="003A403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3A4039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3A4039" w:rsidRDefault="003A4039" w:rsidP="003A4039">
      <w:pPr>
        <w:rPr>
          <w:b/>
          <w:sz w:val="28"/>
        </w:rPr>
      </w:pPr>
    </w:p>
    <w:p w:rsidR="003A4039" w:rsidRDefault="003A4039" w:rsidP="003A4039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1B5F17" w:rsidRDefault="001B5F17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47"/>
        <w:gridCol w:w="3921"/>
        <w:gridCol w:w="5269"/>
      </w:tblGrid>
      <w:tr w:rsidR="003A4039" w:rsidRPr="0011585B" w:rsidTr="00252A9C">
        <w:tc>
          <w:tcPr>
            <w:tcW w:w="95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Профессиональные компетенции</w:t>
            </w:r>
          </w:p>
        </w:tc>
      </w:tr>
      <w:tr w:rsidR="003A4039" w:rsidRPr="0011585B" w:rsidTr="00252A9C">
        <w:tc>
          <w:tcPr>
            <w:tcW w:w="95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3A4039" w:rsidRPr="0011585B" w:rsidRDefault="003A4039" w:rsidP="00E01425">
            <w:pPr>
              <w:suppressAutoHyphens/>
              <w:jc w:val="both"/>
            </w:pPr>
            <w:r w:rsidRPr="0011585B">
              <w:rPr>
                <w:rFonts w:eastAsia="Times New Roman"/>
              </w:rPr>
              <w:t>Строительство железных дорог, ремонт и текущее содержание железнодорожного пути</w:t>
            </w:r>
            <w:r w:rsidRPr="0011585B">
              <w:t>.</w:t>
            </w:r>
          </w:p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353" w:type="dxa"/>
          </w:tcPr>
          <w:p w:rsidR="00874686" w:rsidRPr="00874686" w:rsidRDefault="00874686" w:rsidP="00874686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ПК 2.1. Выполнять работы по строительству, ремонту и восстановлению железнодорожного пути и сооружений с использованием средств механизации.</w:t>
            </w:r>
          </w:p>
          <w:p w:rsidR="00874686" w:rsidRPr="00874686" w:rsidRDefault="00874686" w:rsidP="00874686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ПК 2.2. Разрабатывать технологические процессы производства ремонтных работ железнодорожного пути и сооружений.</w:t>
            </w:r>
          </w:p>
          <w:p w:rsidR="00874686" w:rsidRPr="00874686" w:rsidRDefault="00874686" w:rsidP="00874686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ПК 2.3. Осуществлять контроль качества текущего содержания железнодорожного пути, ремонтных и строительных работ.</w:t>
            </w:r>
          </w:p>
          <w:p w:rsidR="00874686" w:rsidRPr="00874686" w:rsidRDefault="00874686" w:rsidP="00874686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ПК 2.4. Выполнять работы по проектированию и строительству железных дорог, земляного полотна и искусственных сооружений.</w:t>
            </w:r>
          </w:p>
          <w:p w:rsidR="003A4039" w:rsidRPr="0011585B" w:rsidRDefault="00874686" w:rsidP="00874686">
            <w:pPr>
              <w:jc w:val="both"/>
            </w:pPr>
            <w:r w:rsidRPr="00874686">
              <w:rPr>
                <w:color w:val="000000"/>
              </w:rPr>
              <w:t>ПК 2.5. 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</w:tr>
    </w:tbl>
    <w:p w:rsidR="003A4039" w:rsidRDefault="003A4039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3A4039">
      <w:pPr>
        <w:pStyle w:val="aa"/>
        <w:numPr>
          <w:ilvl w:val="1"/>
          <w:numId w:val="42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3A4039" w:rsidRPr="003A4039" w:rsidRDefault="003A4039" w:rsidP="003A4039">
      <w:pPr>
        <w:pStyle w:val="aa"/>
        <w:spacing w:after="200" w:line="276" w:lineRule="auto"/>
        <w:ind w:left="795"/>
        <w:rPr>
          <w:sz w:val="28"/>
        </w:rPr>
      </w:pPr>
      <w:r>
        <w:rPr>
          <w:sz w:val="28"/>
        </w:rPr>
        <w:t>Промежуточная</w:t>
      </w:r>
      <w:r w:rsidRPr="003A4039">
        <w:rPr>
          <w:sz w:val="28"/>
        </w:rPr>
        <w:t xml:space="preserve"> аттестация в форме зачета </w:t>
      </w:r>
      <w:r w:rsidR="00B011C9">
        <w:rPr>
          <w:sz w:val="28"/>
        </w:rPr>
        <w:t xml:space="preserve">с оценкой </w:t>
      </w:r>
      <w:r w:rsidRPr="003A4039">
        <w:rPr>
          <w:sz w:val="28"/>
        </w:rPr>
        <w:t xml:space="preserve">в </w:t>
      </w:r>
      <w:r w:rsidR="00B011C9">
        <w:rPr>
          <w:sz w:val="28"/>
        </w:rPr>
        <w:t>7</w:t>
      </w:r>
      <w:r w:rsidRPr="003A4039">
        <w:rPr>
          <w:sz w:val="28"/>
        </w:rPr>
        <w:t xml:space="preserve"> семестре – очная форма обучения</w:t>
      </w:r>
    </w:p>
    <w:p w:rsidR="003A4039" w:rsidRDefault="003A4039" w:rsidP="003A4039">
      <w:pPr>
        <w:pStyle w:val="aa"/>
        <w:numPr>
          <w:ilvl w:val="1"/>
          <w:numId w:val="42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>Количество часов на освоение программы производственной практики</w:t>
      </w:r>
    </w:p>
    <w:p w:rsidR="003A4039" w:rsidRDefault="003A4039" w:rsidP="003A4039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 xml:space="preserve">сего </w:t>
      </w:r>
      <w:r w:rsidR="00B011C9">
        <w:rPr>
          <w:sz w:val="28"/>
        </w:rPr>
        <w:t>612</w:t>
      </w:r>
      <w:r>
        <w:rPr>
          <w:sz w:val="28"/>
        </w:rPr>
        <w:t xml:space="preserve"> </w:t>
      </w:r>
      <w:r w:rsidR="00B011C9">
        <w:rPr>
          <w:sz w:val="28"/>
        </w:rPr>
        <w:t>часов</w:t>
      </w:r>
    </w:p>
    <w:p w:rsidR="00A47B2C" w:rsidRDefault="00A47B2C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Pr="0002450F" w:rsidRDefault="00B011C9" w:rsidP="003A4039">
      <w:pPr>
        <w:pStyle w:val="aa"/>
        <w:ind w:left="795"/>
        <w:rPr>
          <w:sz w:val="28"/>
        </w:rPr>
      </w:pPr>
    </w:p>
    <w:p w:rsidR="0037714A" w:rsidRPr="005703FC" w:rsidRDefault="0037714A" w:rsidP="0037714A">
      <w:pPr>
        <w:jc w:val="center"/>
        <w:rPr>
          <w:b/>
          <w:sz w:val="28"/>
        </w:rPr>
      </w:pPr>
      <w:r w:rsidRPr="005703FC">
        <w:rPr>
          <w:b/>
          <w:sz w:val="28"/>
        </w:rPr>
        <w:t>2.</w:t>
      </w:r>
      <w:r>
        <w:rPr>
          <w:b/>
          <w:sz w:val="28"/>
        </w:rPr>
        <w:t xml:space="preserve"> ПРОИЗВОДСТВЕННАЯ ПРАКТИКА ПО ПРОФЕССИОНАЛЬНОМУ МОДУЛЮ ПМ 02.</w:t>
      </w:r>
    </w:p>
    <w:p w:rsidR="0037714A" w:rsidRPr="00A20A8B" w:rsidRDefault="0037714A" w:rsidP="0037714A">
      <w:pPr>
        <w:jc w:val="center"/>
        <w:rPr>
          <w:sz w:val="28"/>
        </w:rPr>
      </w:pPr>
    </w:p>
    <w:p w:rsidR="0037714A" w:rsidRPr="007F62FE" w:rsidRDefault="0037714A" w:rsidP="0037714A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37714A" w:rsidRDefault="0037714A" w:rsidP="0037714A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37714A" w:rsidRPr="007F62FE" w:rsidRDefault="0037714A" w:rsidP="0037714A">
      <w:pPr>
        <w:ind w:firstLine="709"/>
        <w:jc w:val="both"/>
        <w:rPr>
          <w:i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40"/>
      </w:tblGrid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b/>
                <w:lang w:eastAsia="ru-RU"/>
              </w:rPr>
            </w:pPr>
            <w:r w:rsidRPr="0011585B">
              <w:rPr>
                <w:rFonts w:eastAsia="Times New Roman"/>
                <w:b/>
                <w:lang w:eastAsia="ru-RU"/>
              </w:rPr>
              <w:t>Код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1585B">
              <w:rPr>
                <w:rFonts w:eastAsia="Times New Roman"/>
                <w:b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val="en-US" w:eastAsia="ru-RU"/>
              </w:rPr>
            </w:pPr>
            <w:r w:rsidRPr="0011585B">
              <w:rPr>
                <w:rFonts w:eastAsia="Times New Roman"/>
                <w:lang w:eastAsia="ru-RU"/>
              </w:rPr>
              <w:t>ОК 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6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8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9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ПК2.1.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745990" w:rsidRDefault="00874686" w:rsidP="00745990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Выполнять работы по строительству, ремонту и восстановлению железнодорожного пути и сооружений с использованием средств механизации.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ПК.2.2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745990" w:rsidRDefault="00745990" w:rsidP="00745990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Разрабатывать технологические процессы производства ремонтных работ железнодорожного пути и сооружений.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745990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Осуществлять контроль качества текущего содержания железнодорожного пути, ремонтных и строительных работ.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745990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Выполнять работы по проектированию и строительству железных дорог, земляного полотна и искусственных сооружений.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745990" w:rsidP="0037714A">
            <w:pPr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</w:tr>
    </w:tbl>
    <w:p w:rsidR="0037714A" w:rsidRPr="0037714A" w:rsidRDefault="0037714A" w:rsidP="0037714A">
      <w:pPr>
        <w:rPr>
          <w:rFonts w:eastAsia="Times New Roman"/>
          <w:i/>
          <w:lang w:eastAsia="ru-RU"/>
        </w:rPr>
      </w:pPr>
    </w:p>
    <w:p w:rsidR="0037714A" w:rsidRPr="0037714A" w:rsidRDefault="0037714A" w:rsidP="0037714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37714A" w:rsidRPr="0037714A" w:rsidRDefault="0037714A" w:rsidP="0037714A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960"/>
      </w:tblGrid>
      <w:tr w:rsidR="0037714A" w:rsidRPr="009034E4" w:rsidTr="009034E4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jc w:val="center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lastRenderedPageBreak/>
              <w:t>Код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jc w:val="center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ЛР </w:t>
            </w:r>
            <w:r w:rsidRPr="009034E4">
              <w:rPr>
                <w:rFonts w:eastAsia="Times New Roman"/>
                <w:bCs/>
                <w:lang w:val="en-US" w:eastAsia="ru-RU"/>
              </w:rPr>
              <w:t>1</w:t>
            </w:r>
            <w:r w:rsidRPr="009034E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-мыслящий.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19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30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5115A7" w:rsidRDefault="005115A7" w:rsidP="009034E4">
      <w:pPr>
        <w:rPr>
          <w:rFonts w:eastAsia="Times New Roman"/>
          <w:i/>
          <w:sz w:val="28"/>
          <w:szCs w:val="28"/>
          <w:lang w:eastAsia="ru-RU"/>
        </w:rPr>
      </w:pPr>
    </w:p>
    <w:p w:rsidR="005115A7" w:rsidRPr="0037714A" w:rsidRDefault="005115A7" w:rsidP="0037714A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37714A" w:rsidRPr="0037714A" w:rsidRDefault="0037714A" w:rsidP="0037714A">
      <w:pPr>
        <w:rPr>
          <w:rFonts w:eastAsia="Times New Roman"/>
          <w:b/>
          <w:sz w:val="28"/>
          <w:lang w:eastAsia="ru-RU"/>
        </w:rPr>
      </w:pPr>
      <w:r w:rsidRPr="0037714A">
        <w:rPr>
          <w:rFonts w:eastAsia="Times New Roman"/>
          <w:b/>
          <w:sz w:val="28"/>
          <w:lang w:eastAsia="ru-RU"/>
        </w:rPr>
        <w:t xml:space="preserve">2.2 Содержание </w:t>
      </w:r>
      <w:r>
        <w:rPr>
          <w:rFonts w:eastAsia="Times New Roman"/>
          <w:b/>
          <w:sz w:val="28"/>
          <w:lang w:eastAsia="ru-RU"/>
        </w:rPr>
        <w:t xml:space="preserve">производственной </w:t>
      </w:r>
      <w:r w:rsidRPr="0037714A">
        <w:rPr>
          <w:rFonts w:eastAsia="Times New Roman"/>
          <w:b/>
          <w:sz w:val="28"/>
          <w:lang w:eastAsia="ru-RU"/>
        </w:rPr>
        <w:t>практики</w:t>
      </w:r>
    </w:p>
    <w:tbl>
      <w:tblPr>
        <w:tblW w:w="52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962"/>
        <w:gridCol w:w="2030"/>
        <w:gridCol w:w="1017"/>
        <w:gridCol w:w="725"/>
        <w:gridCol w:w="1886"/>
        <w:gridCol w:w="900"/>
        <w:gridCol w:w="1258"/>
      </w:tblGrid>
      <w:tr w:rsidR="0037714A" w:rsidRPr="009034E4" w:rsidTr="009034E4">
        <w:tc>
          <w:tcPr>
            <w:tcW w:w="385" w:type="pct"/>
            <w:vMerge w:val="restart"/>
            <w:textDirection w:val="btLr"/>
            <w:vAlign w:val="center"/>
          </w:tcPr>
          <w:p w:rsidR="0037714A" w:rsidRPr="009034E4" w:rsidRDefault="0037714A" w:rsidP="009034E4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код ПК</w:t>
            </w:r>
          </w:p>
        </w:tc>
        <w:tc>
          <w:tcPr>
            <w:tcW w:w="4615" w:type="pct"/>
            <w:gridSpan w:val="7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Производственная практика</w:t>
            </w:r>
          </w:p>
        </w:tc>
      </w:tr>
      <w:tr w:rsidR="0037714A" w:rsidRPr="009034E4" w:rsidTr="009034E4">
        <w:trPr>
          <w:trHeight w:val="1131"/>
        </w:trPr>
        <w:tc>
          <w:tcPr>
            <w:tcW w:w="385" w:type="pct"/>
            <w:vMerge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Наименование ПК</w:t>
            </w:r>
          </w:p>
        </w:tc>
        <w:tc>
          <w:tcPr>
            <w:tcW w:w="958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48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232" w:type="pct"/>
            <w:gridSpan w:val="2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Формат практики (рассредоточено/</w:t>
            </w:r>
          </w:p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2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Уровень освоения</w:t>
            </w:r>
          </w:p>
        </w:tc>
        <w:tc>
          <w:tcPr>
            <w:tcW w:w="594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Показатели освоения ПК</w:t>
            </w:r>
          </w:p>
        </w:tc>
      </w:tr>
      <w:tr w:rsidR="0037714A" w:rsidRPr="009034E4" w:rsidTr="009034E4">
        <w:tc>
          <w:tcPr>
            <w:tcW w:w="38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26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958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8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42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9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2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94" w:type="pct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58188A" w:rsidRPr="009034E4" w:rsidTr="009034E4">
        <w:trPr>
          <w:trHeight w:val="789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E4" w:rsidRDefault="0058188A" w:rsidP="0058188A">
            <w:r w:rsidRPr="009034E4">
              <w:t>ПК</w:t>
            </w:r>
          </w:p>
          <w:p w:rsidR="0058188A" w:rsidRPr="009034E4" w:rsidRDefault="0058188A" w:rsidP="0058188A">
            <w:pPr>
              <w:rPr>
                <w:rFonts w:eastAsia="Times New Roman"/>
                <w:lang w:eastAsia="ru-RU"/>
              </w:rPr>
            </w:pPr>
            <w:r w:rsidRPr="009034E4">
              <w:t>2.1.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8A" w:rsidRPr="009034E4" w:rsidRDefault="0058188A" w:rsidP="0058188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2830DD" w:rsidRPr="009034E4" w:rsidRDefault="002830DD" w:rsidP="002830DD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  <w:p w:rsidR="0058188A" w:rsidRPr="009034E4" w:rsidRDefault="002830DD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480" w:type="pct"/>
            <w:vMerge w:val="restart"/>
            <w:vAlign w:val="center"/>
          </w:tcPr>
          <w:p w:rsidR="0058188A" w:rsidRPr="009034E4" w:rsidRDefault="007D0F39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612</w:t>
            </w:r>
          </w:p>
        </w:tc>
        <w:tc>
          <w:tcPr>
            <w:tcW w:w="342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94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8188A" w:rsidRPr="009034E4" w:rsidTr="009034E4">
        <w:tc>
          <w:tcPr>
            <w:tcW w:w="385" w:type="pct"/>
            <w:vMerge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материалах для верхнего строения пути, машинах, механизмах, рабочей силе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>го пути, причины их возникновения;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</w:tcPr>
          <w:p w:rsidR="0058188A" w:rsidRPr="009034E4" w:rsidRDefault="0058188A" w:rsidP="0058188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</w:tcPr>
          <w:p w:rsidR="0058188A" w:rsidRPr="009034E4" w:rsidRDefault="0058188A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</w:tcPr>
          <w:p w:rsidR="0058188A" w:rsidRPr="009034E4" w:rsidRDefault="0058188A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:rsidR="0058188A" w:rsidRPr="009034E4" w:rsidRDefault="0058188A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4" w:type="pct"/>
            <w:vMerge/>
          </w:tcPr>
          <w:p w:rsidR="0058188A" w:rsidRPr="009034E4" w:rsidRDefault="0058188A" w:rsidP="0058188A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E4" w:rsidRDefault="005115A7" w:rsidP="005115A7">
            <w:r w:rsidRPr="009034E4">
              <w:t>ПК.</w:t>
            </w:r>
          </w:p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t>2.2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FE54E7" w:rsidP="005115A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Разрабатывать технологические процессы производства ремонтных работ железнодорожного пути и сооружений.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vAlign w:val="center"/>
          </w:tcPr>
          <w:p w:rsidR="005115A7" w:rsidRPr="009034E4" w:rsidRDefault="007D0F39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612</w:t>
            </w:r>
          </w:p>
        </w:tc>
        <w:tc>
          <w:tcPr>
            <w:tcW w:w="342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94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115A7" w:rsidRPr="009034E4" w:rsidTr="009034E4">
        <w:trPr>
          <w:trHeight w:val="926"/>
        </w:trPr>
        <w:tc>
          <w:tcPr>
            <w:tcW w:w="385" w:type="pct"/>
            <w:vMerge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материалах для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 xml:space="preserve">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4" w:type="pct"/>
            <w:vMerge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rPr>
          <w:trHeight w:val="373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t>ПК 2.3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FE54E7" w:rsidP="005115A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Осуществлять контроль качества текущего содержания железнодорожного пути, ремонтных и строительных работ.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-строительных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>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tcBorders>
              <w:bottom w:val="single" w:sz="4" w:space="0" w:color="auto"/>
            </w:tcBorders>
            <w:vAlign w:val="center"/>
          </w:tcPr>
          <w:p w:rsidR="005115A7" w:rsidRPr="009034E4" w:rsidRDefault="007D0F39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612</w:t>
            </w:r>
          </w:p>
        </w:tc>
        <w:tc>
          <w:tcPr>
            <w:tcW w:w="342" w:type="pct"/>
            <w:vMerge w:val="restart"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4" w:type="pct"/>
            <w:vMerge w:val="restart"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115A7" w:rsidRPr="009034E4" w:rsidTr="009034E4">
        <w:trPr>
          <w:trHeight w:val="703"/>
        </w:trPr>
        <w:tc>
          <w:tcPr>
            <w:tcW w:w="385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материалах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техники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>безопасности;</w:t>
            </w:r>
          </w:p>
        </w:tc>
        <w:tc>
          <w:tcPr>
            <w:tcW w:w="480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94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rPr>
          <w:trHeight w:val="377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t>ПК 2.4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363583" w:rsidP="005115A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Выполнять работы по проектированию и строительству железных дорог, земляного полотна и искусственных сооружений.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vAlign w:val="center"/>
          </w:tcPr>
          <w:p w:rsidR="005115A7" w:rsidRPr="009034E4" w:rsidRDefault="007D0F39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612</w:t>
            </w:r>
          </w:p>
        </w:tc>
        <w:tc>
          <w:tcPr>
            <w:tcW w:w="342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4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115A7" w:rsidRPr="009034E4" w:rsidTr="009034E4">
        <w:trPr>
          <w:trHeight w:val="241"/>
        </w:trPr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материалах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 xml:space="preserve">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rPr>
          <w:trHeight w:val="309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t>ПК 2.5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363583" w:rsidP="005115A7">
            <w:pPr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7D0F39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612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115A7" w:rsidRPr="009034E4" w:rsidTr="009034E4">
        <w:trPr>
          <w:trHeight w:val="309"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материалах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для производства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>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7D0F39" w:rsidRDefault="007D0F39" w:rsidP="0037714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37714A" w:rsidRPr="0037714A" w:rsidRDefault="0037714A" w:rsidP="0037714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2.3 Содержание </w:t>
      </w:r>
      <w:r>
        <w:rPr>
          <w:rFonts w:eastAsia="Times New Roman"/>
          <w:b/>
          <w:bCs/>
          <w:sz w:val="28"/>
          <w:szCs w:val="28"/>
          <w:lang w:eastAsia="ru-RU"/>
        </w:rPr>
        <w:t>разделов производственной</w:t>
      </w: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 практики</w:t>
      </w:r>
    </w:p>
    <w:p w:rsidR="0037714A" w:rsidRPr="0037714A" w:rsidRDefault="0037714A" w:rsidP="0037714A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11"/>
        <w:gridCol w:w="690"/>
        <w:gridCol w:w="690"/>
        <w:gridCol w:w="690"/>
        <w:gridCol w:w="656"/>
      </w:tblGrid>
      <w:tr w:rsidR="0037714A" w:rsidRPr="0037714A" w:rsidTr="00252A9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Виды работы на практике, включая самостоятельную работу обучающихся, ч</w:t>
            </w:r>
          </w:p>
        </w:tc>
      </w:tr>
      <w:tr w:rsidR="0037714A" w:rsidRPr="0037714A" w:rsidTr="00252A9C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295" w:type="pct"/>
            <w:vMerge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всего</w:t>
            </w:r>
          </w:p>
        </w:tc>
      </w:tr>
      <w:tr w:rsidR="0037714A" w:rsidRPr="0037714A" w:rsidTr="00252A9C">
        <w:trPr>
          <w:trHeight w:val="559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3295" w:type="pct"/>
            <w:vAlign w:val="center"/>
          </w:tcPr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Ознакомление с программой производственной практики.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Инструктаж по технике безопасности.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37714A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Изучение должностной инструкции.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2</w:t>
            </w:r>
          </w:p>
        </w:tc>
        <w:tc>
          <w:tcPr>
            <w:tcW w:w="3295" w:type="pct"/>
            <w:vAlign w:val="center"/>
          </w:tcPr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Выполнение  работ  по  контролю  параметров рельсовой  колеи  и  стрелочных переводов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Поиск и обнаружение неисправностей железнодорожного пути, определение причин их возникновения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Выполнение  работ  средней  сложности  по  текущему  содержанию  пути (регулировка  ширины  колеи,  рихтовка  пути,  одиночная  смена  элементов верхнего строения пути, выправка пути в продольном профиле)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 в  выполнении  работ  по  ремонтам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в планировании работ по текущему содержанию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 в  выполнении  осмотров 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 в  планировании  ремонтов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Установка  и  снятие  переносных  сигнальных знаков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 xml:space="preserve">Пользование  ручными  и  звуковыми 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сигналами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Обеспечение  безопасности  движения поездов  при  производстве  путевых работ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Использование  машин  и  механизмов при производстве путевых работ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Соблюдение  правил  охраны  труда  и техники  безопасности  при  производстве путевых работ</w:t>
            </w:r>
          </w:p>
          <w:p w:rsidR="0037714A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Оценка  чрезвычайных  ситуаций,  разработка мер по ее ликвидации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3</w:t>
            </w:r>
          </w:p>
        </w:tc>
        <w:tc>
          <w:tcPr>
            <w:tcW w:w="3295" w:type="pct"/>
            <w:vAlign w:val="center"/>
          </w:tcPr>
          <w:p w:rsidR="0037714A" w:rsidRPr="00B93D21" w:rsidRDefault="00B93D21" w:rsidP="00DF7A6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Cs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i/>
                <w:szCs w:val="22"/>
                <w:lang w:eastAsia="ru-RU"/>
              </w:rPr>
              <w:t>4</w:t>
            </w:r>
          </w:p>
        </w:tc>
        <w:tc>
          <w:tcPr>
            <w:tcW w:w="3295" w:type="pct"/>
            <w:vAlign w:val="center"/>
          </w:tcPr>
          <w:p w:rsidR="0037714A" w:rsidRPr="00B93D21" w:rsidRDefault="00B93D21" w:rsidP="00DF7A6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Дифференцированный зачет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95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i/>
                <w:szCs w:val="22"/>
                <w:lang w:eastAsia="ru-RU"/>
              </w:rPr>
              <w:t>всего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7D0F39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612</w:t>
            </w:r>
          </w:p>
        </w:tc>
      </w:tr>
    </w:tbl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040D9E" w:rsidRDefault="00040D9E" w:rsidP="001270D9">
      <w:pPr>
        <w:rPr>
          <w:b/>
          <w:caps/>
          <w:color w:val="000000"/>
          <w:sz w:val="28"/>
        </w:rPr>
      </w:pPr>
    </w:p>
    <w:p w:rsidR="00DC0937" w:rsidRPr="006A4EA9" w:rsidRDefault="00DC0937" w:rsidP="00DC0937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32396" w:rsidRDefault="00E32396" w:rsidP="00E32396">
      <w:pPr>
        <w:ind w:firstLine="568"/>
        <w:rPr>
          <w:rFonts w:eastAsia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E32396">
        <w:rPr>
          <w:rFonts w:eastAsia="Times New Roman"/>
          <w:sz w:val="28"/>
          <w:szCs w:val="28"/>
          <w:lang w:eastAsia="ru-RU"/>
        </w:rPr>
        <w:t>лаборатории: машин, механизмов ремонтно-строительных работ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E32396" w:rsidRDefault="00E32396" w:rsidP="00E32396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E32396" w:rsidRPr="001C1857" w:rsidRDefault="00E32396" w:rsidP="00E32396">
      <w:pPr>
        <w:pStyle w:val="aa"/>
        <w:ind w:left="92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плакаты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lastRenderedPageBreak/>
        <w:t>посадочные места по количеству обучающихся;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рабочее место преподавателя;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доска классная;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 xml:space="preserve">компьютерное оборудование, 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мультимедийное оборудование (проектор и проекционный экран);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стенд «Информация по кабинету»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Гидравлический механизированный инструмент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Электрический механизированный инструмент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Путевой инструмент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Макеты путевых машин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Стенды: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- методика планирования и учёта выполнения работ в дистанции пути;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- современные машины и комплек</w:t>
      </w:r>
      <w:r>
        <w:rPr>
          <w:rFonts w:eastAsia="Times New Roman"/>
          <w:sz w:val="28"/>
          <w:szCs w:val="28"/>
          <w:lang w:eastAsia="ru-RU"/>
        </w:rPr>
        <w:t>сы, применяемые в путевом хозяй</w:t>
      </w:r>
      <w:r w:rsidRPr="008507E5">
        <w:rPr>
          <w:rFonts w:eastAsia="Times New Roman"/>
          <w:sz w:val="28"/>
          <w:szCs w:val="28"/>
          <w:lang w:eastAsia="ru-RU"/>
        </w:rPr>
        <w:t>стве;</w:t>
      </w:r>
    </w:p>
    <w:p w:rsidR="00E32396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- безопасность движения поездов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E32396" w:rsidRPr="00A47B2C" w:rsidRDefault="00E32396" w:rsidP="00A47B2C">
      <w:pPr>
        <w:pStyle w:val="aa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t>ОБЩИЕ ТРЕБОВАНИЯ К ОРГАНИЗАЦИИ ПРОИЗВОДСТВЕННОЙ ПРАКТИКИ</w:t>
      </w:r>
    </w:p>
    <w:p w:rsidR="00A47B2C" w:rsidRPr="00A47B2C" w:rsidRDefault="00A47B2C" w:rsidP="00A47B2C">
      <w:pPr>
        <w:pStyle w:val="aa"/>
        <w:ind w:left="928"/>
        <w:jc w:val="both"/>
        <w:rPr>
          <w:b/>
          <w:sz w:val="28"/>
          <w:szCs w:val="28"/>
        </w:rPr>
      </w:pPr>
    </w:p>
    <w:p w:rsidR="0037714A" w:rsidRPr="0037714A" w:rsidRDefault="00E32396" w:rsidP="00E3239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производственной</w:t>
      </w:r>
      <w:r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Pr="00E534A9">
        <w:rPr>
          <w:sz w:val="28"/>
          <w:szCs w:val="28"/>
        </w:rPr>
        <w:t xml:space="preserve"> </w:t>
      </w:r>
      <w:r w:rsidRPr="00E534A9">
        <w:rPr>
          <w:bCs/>
          <w:sz w:val="28"/>
          <w:szCs w:val="28"/>
        </w:rPr>
        <w:t>после изучения МДК в рамках профессионального модуля</w:t>
      </w:r>
      <w:r>
        <w:rPr>
          <w:bCs/>
          <w:sz w:val="28"/>
          <w:szCs w:val="28"/>
        </w:rPr>
        <w:t>.</w:t>
      </w:r>
      <w:r w:rsidRPr="00E534A9">
        <w:rPr>
          <w:bCs/>
          <w:sz w:val="28"/>
          <w:szCs w:val="28"/>
        </w:rPr>
        <w:t xml:space="preserve"> </w:t>
      </w:r>
    </w:p>
    <w:p w:rsidR="00E32396" w:rsidRDefault="00E32396" w:rsidP="00363583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E32396" w:rsidRDefault="00E32396" w:rsidP="00363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E32396" w:rsidRDefault="00E32396" w:rsidP="00E3239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1761BE" w:rsidRDefault="001761BE" w:rsidP="00A47B2C">
      <w:pPr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270D9" w:rsidRDefault="001270D9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270D9" w:rsidRDefault="001270D9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270D9" w:rsidRDefault="001270D9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270D9" w:rsidRPr="0037714A" w:rsidRDefault="001270D9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1761BE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1761BE" w:rsidRPr="00E416A1" w:rsidRDefault="001761BE" w:rsidP="001761BE">
      <w:pPr>
        <w:ind w:firstLine="709"/>
        <w:jc w:val="both"/>
        <w:rPr>
          <w:bCs/>
        </w:rPr>
      </w:pPr>
    </w:p>
    <w:p w:rsidR="001761BE" w:rsidRPr="00B04763" w:rsidRDefault="001761BE" w:rsidP="001761BE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Pr="00DF3BFE" w:rsidRDefault="001761BE" w:rsidP="001761B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1761BE" w:rsidRPr="00DF3BFE" w:rsidRDefault="001761BE" w:rsidP="001761B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176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</w:t>
      </w: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6F339B" w:rsidRDefault="006F339B" w:rsidP="001761BE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1"/>
        <w:gridCol w:w="4213"/>
        <w:gridCol w:w="3023"/>
      </w:tblGrid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Результаты</w:t>
            </w:r>
          </w:p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(освоенные</w:t>
            </w:r>
          </w:p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общие</w:t>
            </w:r>
          </w:p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Основные показатели оценки</w:t>
            </w:r>
          </w:p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Формы и методы контроля и оценки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 xml:space="preserve">ОК 2 Использовать современные средства поиска, анализа и </w:t>
            </w:r>
            <w:r w:rsidRPr="00040D9E">
              <w:lastRenderedPageBreak/>
              <w:t>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lastRenderedPageBreak/>
              <w:t xml:space="preserve">- осуществление эффективного поиска необходимой информации, используя широкий спектр источников </w:t>
            </w:r>
            <w:r w:rsidRPr="00040D9E">
              <w:rPr>
                <w:rFonts w:ascii="Times New Roman" w:hAnsi="Times New Roman" w:cs="Times New Roman"/>
              </w:rPr>
              <w:lastRenderedPageBreak/>
              <w:t xml:space="preserve">информации, в том числе электронных;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 xml:space="preserve">производственной </w:t>
            </w:r>
            <w:r w:rsidRPr="00040D9E">
              <w:lastRenderedPageBreak/>
              <w:t>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владение 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 xml:space="preserve">ОК 5 Осуществлять устную и письменную коммуникацию на государственном языке Российской Федерации с </w:t>
            </w:r>
            <w:r w:rsidRPr="00040D9E">
              <w:lastRenderedPageBreak/>
              <w:t>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lastRenderedPageBreak/>
              <w:t xml:space="preserve">- </w:t>
            </w:r>
            <w:r w:rsidRPr="00040D9E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lastRenderedPageBreak/>
              <w:t xml:space="preserve"> - соблюдать нормы публичной речи и регламента;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</w:pPr>
            <w:r w:rsidRPr="00040D9E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Pr="00040D9E">
              <w:rPr>
                <w:color w:val="000000"/>
              </w:rPr>
              <w:lastRenderedPageBreak/>
              <w:t>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t xml:space="preserve">- </w:t>
            </w:r>
            <w:r w:rsidRPr="00040D9E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5A22AA">
              <w:rPr>
                <w:rFonts w:ascii="Times New Roman" w:hAnsi="Times New Roman" w:cs="Times New Roman"/>
              </w:rPr>
              <w:t>-</w:t>
            </w:r>
            <w:r w:rsidRPr="00040D9E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</w:pPr>
            <w:r w:rsidRPr="00040D9E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пропагандировать правила </w:t>
            </w:r>
            <w:r w:rsidRPr="00040D9E">
              <w:rPr>
                <w:rFonts w:ascii="Times New Roman" w:hAnsi="Times New Roman" w:cs="Times New Roman"/>
              </w:rPr>
              <w:lastRenderedPageBreak/>
              <w:t>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9 Пользоваться 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6F339B" w:rsidRPr="00040D9E" w:rsidRDefault="006F339B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</w:tbl>
    <w:p w:rsidR="006F339B" w:rsidRDefault="006F339B" w:rsidP="006F339B">
      <w:pPr>
        <w:rPr>
          <w:bCs/>
          <w:color w:val="000000"/>
          <w:sz w:val="28"/>
        </w:rPr>
      </w:pPr>
    </w:p>
    <w:p w:rsidR="006F339B" w:rsidRPr="00F85264" w:rsidRDefault="006F339B" w:rsidP="006F339B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6F339B" w:rsidRDefault="006F339B" w:rsidP="006F339B">
      <w:pPr>
        <w:rPr>
          <w:bCs/>
          <w:color w:val="000000"/>
          <w:sz w:val="28"/>
          <w:szCs w:val="28"/>
        </w:rPr>
      </w:pPr>
    </w:p>
    <w:p w:rsidR="00366C42" w:rsidRPr="00F85264" w:rsidRDefault="00366C42" w:rsidP="006F339B">
      <w:pPr>
        <w:rPr>
          <w:bCs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4569"/>
        <w:gridCol w:w="3093"/>
      </w:tblGrid>
      <w:tr w:rsidR="00A47B2C" w:rsidRPr="00040D9E" w:rsidTr="00252A9C">
        <w:tc>
          <w:tcPr>
            <w:tcW w:w="2652" w:type="dxa"/>
            <w:vAlign w:val="center"/>
          </w:tcPr>
          <w:p w:rsidR="00A47B2C" w:rsidRPr="00040D9E" w:rsidRDefault="00A47B2C" w:rsidP="00AD40AE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Результаты</w:t>
            </w:r>
          </w:p>
          <w:p w:rsidR="00A47B2C" w:rsidRPr="00040D9E" w:rsidRDefault="00A47B2C" w:rsidP="00AD40AE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(освоенные</w:t>
            </w:r>
          </w:p>
          <w:p w:rsidR="00A47B2C" w:rsidRPr="00040D9E" w:rsidRDefault="00A47B2C" w:rsidP="00AD40AE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профессиональные</w:t>
            </w:r>
          </w:p>
          <w:p w:rsidR="00A47B2C" w:rsidRPr="00040D9E" w:rsidRDefault="00A47B2C" w:rsidP="00AD40AE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компетенции)</w:t>
            </w:r>
          </w:p>
        </w:tc>
        <w:tc>
          <w:tcPr>
            <w:tcW w:w="4569" w:type="dxa"/>
            <w:vAlign w:val="center"/>
          </w:tcPr>
          <w:p w:rsidR="00A47B2C" w:rsidRPr="00040D9E" w:rsidRDefault="00A47B2C" w:rsidP="00AD40AE">
            <w:pPr>
              <w:jc w:val="center"/>
              <w:rPr>
                <w:b/>
              </w:rPr>
            </w:pPr>
            <w:r w:rsidRPr="00040D9E">
              <w:rPr>
                <w:b/>
              </w:rPr>
              <w:t>Основные показатели оценки</w:t>
            </w:r>
          </w:p>
          <w:p w:rsidR="00A47B2C" w:rsidRPr="00040D9E" w:rsidRDefault="00A47B2C" w:rsidP="00AD40AE">
            <w:pPr>
              <w:jc w:val="center"/>
              <w:rPr>
                <w:b/>
              </w:rPr>
            </w:pPr>
            <w:r w:rsidRPr="00040D9E">
              <w:rPr>
                <w:b/>
              </w:rPr>
              <w:t>результата</w:t>
            </w:r>
          </w:p>
        </w:tc>
        <w:tc>
          <w:tcPr>
            <w:tcW w:w="3093" w:type="dxa"/>
            <w:vAlign w:val="center"/>
          </w:tcPr>
          <w:p w:rsidR="00A47B2C" w:rsidRPr="00040D9E" w:rsidRDefault="00A47B2C" w:rsidP="00AD40AE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Формы и методы контроля и оценки</w:t>
            </w:r>
          </w:p>
        </w:tc>
      </w:tr>
      <w:tr w:rsidR="00A47B2C" w:rsidRPr="00040D9E" w:rsidTr="00252A9C">
        <w:tc>
          <w:tcPr>
            <w:tcW w:w="2652" w:type="dxa"/>
          </w:tcPr>
          <w:p w:rsidR="00AD40AE" w:rsidRPr="00AD40AE" w:rsidRDefault="00A47B2C" w:rsidP="00AD40AE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40AE">
              <w:rPr>
                <w:sz w:val="24"/>
                <w:szCs w:val="24"/>
              </w:rPr>
              <w:t>ПК 2.1. У</w:t>
            </w:r>
            <w:r w:rsidR="00AD40AE" w:rsidRPr="00AD40AE">
              <w:rPr>
                <w:color w:val="000000"/>
                <w:sz w:val="24"/>
                <w:szCs w:val="24"/>
              </w:rPr>
              <w:t xml:space="preserve"> Выполнять работы по строительству, ремонту и восстановлению железнодорожного пути и сооружений с использованием средств механизации.</w:t>
            </w:r>
          </w:p>
          <w:p w:rsidR="00A47B2C" w:rsidRPr="00040D9E" w:rsidRDefault="00A47B2C" w:rsidP="00AD40AE"/>
        </w:tc>
        <w:tc>
          <w:tcPr>
            <w:tcW w:w="4569" w:type="dxa"/>
          </w:tcPr>
          <w:p w:rsidR="00E21B8D" w:rsidRDefault="00E21B8D" w:rsidP="00AD40AE"/>
          <w:p w:rsidR="00E21B8D" w:rsidRPr="00040D9E" w:rsidRDefault="00E21B8D" w:rsidP="00AD40AE">
            <w:r w:rsidRPr="00040D9E">
              <w:t>Выполнение основных видов работ по текущему содержанию и ремонту пути в соответствии с требованиями технологических процессов. Применение машин и механизмов при ремонтных и строительных работах, с соблюдением правил техники безопасности.</w:t>
            </w:r>
          </w:p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D40AE" w:rsidRDefault="00A47B2C" w:rsidP="00AD40AE">
            <w:pPr>
              <w:pStyle w:val="aff1"/>
              <w:spacing w:line="240" w:lineRule="auto"/>
              <w:ind w:firstLine="0"/>
              <w:jc w:val="both"/>
            </w:pPr>
            <w:r w:rsidRPr="00AD40AE">
              <w:rPr>
                <w:sz w:val="24"/>
                <w:szCs w:val="24"/>
              </w:rPr>
              <w:lastRenderedPageBreak/>
              <w:t>ПК 2.2</w:t>
            </w:r>
            <w:r w:rsidRPr="00040D9E">
              <w:t xml:space="preserve">. </w:t>
            </w:r>
            <w:r w:rsidR="00AD40AE" w:rsidRPr="00AD40AE">
              <w:rPr>
                <w:color w:val="000000"/>
                <w:sz w:val="24"/>
                <w:szCs w:val="24"/>
              </w:rPr>
              <w:t>Разрабатывать технологические процессы производства ремонтных работ железнодорожного пути и сооружений</w:t>
            </w:r>
            <w:r w:rsidR="00AD40AE">
              <w:rPr>
                <w:color w:val="000000"/>
              </w:rPr>
              <w:t>.</w:t>
            </w:r>
          </w:p>
          <w:p w:rsidR="00A47B2C" w:rsidRPr="00040D9E" w:rsidRDefault="00A47B2C" w:rsidP="00AD40AE"/>
        </w:tc>
        <w:tc>
          <w:tcPr>
            <w:tcW w:w="4569" w:type="dxa"/>
          </w:tcPr>
          <w:p w:rsidR="00E21B8D" w:rsidRPr="00040D9E" w:rsidRDefault="00E21B8D" w:rsidP="00E21B8D">
            <w:r w:rsidRPr="00040D9E">
              <w:t xml:space="preserve">Разработка технологических процессов текущего содержания, ремонтных </w:t>
            </w:r>
          </w:p>
          <w:p w:rsidR="00E21B8D" w:rsidRDefault="00E21B8D" w:rsidP="00E21B8D">
            <w:r w:rsidRPr="00040D9E">
              <w:t>и строительных работ.</w:t>
            </w:r>
          </w:p>
          <w:p w:rsidR="00A47B2C" w:rsidRPr="00040D9E" w:rsidRDefault="00A47B2C" w:rsidP="00AD40AE"/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AD40AE">
            <w:r w:rsidRPr="00040D9E">
              <w:t xml:space="preserve">ПК 2.3. </w:t>
            </w:r>
            <w:r w:rsidR="006940BD">
              <w:rPr>
                <w:color w:val="000000"/>
              </w:rPr>
              <w:t>Осуществлять контроль качества текущего содержания железнодорожного пути, ремонтных и строительных работ.</w:t>
            </w:r>
          </w:p>
        </w:tc>
        <w:tc>
          <w:tcPr>
            <w:tcW w:w="4569" w:type="dxa"/>
          </w:tcPr>
          <w:p w:rsidR="00A47B2C" w:rsidRPr="00040D9E" w:rsidRDefault="00A47B2C" w:rsidP="00AD40AE">
            <w:r w:rsidRPr="00040D9E">
              <w:t>Выполнение контроля параметров рельсовой колеи и стрелочных переводов. Использование методов поиска и обнаружения неисправностей железнодорожного пути и причин их возникновения.</w:t>
            </w:r>
          </w:p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AD40AE">
            <w:r w:rsidRPr="00040D9E">
              <w:t xml:space="preserve">ПК 2.4. </w:t>
            </w:r>
            <w:r w:rsidR="006940BD">
              <w:rPr>
                <w:color w:val="000000"/>
              </w:rPr>
              <w:t>Выполнять работы по проектированию и строительству железных дорог, земляного полотна и искусственных сооружений.</w:t>
            </w:r>
          </w:p>
        </w:tc>
        <w:tc>
          <w:tcPr>
            <w:tcW w:w="4569" w:type="dxa"/>
          </w:tcPr>
          <w:p w:rsidR="00A47B2C" w:rsidRPr="00040D9E" w:rsidRDefault="00A47B2C" w:rsidP="00AD40AE">
            <w:r w:rsidRPr="00040D9E">
              <w:t>Определение объема земляных работ, потребности строительства в материалах для верхнего строения пути, машинах, механизмах, рабочей силе для производства всех видов путевых работ</w:t>
            </w:r>
          </w:p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AD40AE">
            <w:r w:rsidRPr="00040D9E">
              <w:t xml:space="preserve">ПК 2.5. </w:t>
            </w:r>
            <w:r w:rsidR="006940BD" w:rsidRPr="00874686">
              <w:rPr>
                <w:color w:val="000000"/>
              </w:rPr>
              <w:t>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  <w:tc>
          <w:tcPr>
            <w:tcW w:w="4569" w:type="dxa"/>
          </w:tcPr>
          <w:p w:rsidR="00A47B2C" w:rsidRPr="00040D9E" w:rsidRDefault="00A47B2C" w:rsidP="00AD40AE">
            <w:r w:rsidRPr="00040D9E">
              <w:t>Знание технических условий и норм содержания железнодорожного пути и стрелочных переводов; организации и технологии работ по техническому обслуживанию пути, технологических процессов ремонта, строительства и реконструкции пути</w:t>
            </w:r>
          </w:p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</w:tbl>
    <w:p w:rsidR="00A47B2C" w:rsidRPr="005820AD" w:rsidRDefault="00A47B2C" w:rsidP="00A47B2C">
      <w:pPr>
        <w:ind w:firstLine="708"/>
        <w:jc w:val="both"/>
        <w:rPr>
          <w:bCs/>
          <w:color w:val="000000"/>
          <w:sz w:val="16"/>
          <w:szCs w:val="16"/>
        </w:rPr>
      </w:pPr>
    </w:p>
    <w:p w:rsidR="00A47B2C" w:rsidRPr="00B942A7" w:rsidRDefault="00A47B2C" w:rsidP="00A47B2C">
      <w:pPr>
        <w:ind w:firstLine="708"/>
        <w:jc w:val="both"/>
        <w:rPr>
          <w:bCs/>
          <w:color w:val="000000"/>
          <w:sz w:val="28"/>
        </w:rPr>
      </w:pP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sectPr w:rsidR="001761BE" w:rsidSect="00D901EE">
      <w:footerReference w:type="default" r:id="rId8"/>
      <w:pgSz w:w="11906" w:h="16838"/>
      <w:pgMar w:top="851" w:right="567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E9" w:rsidRDefault="006840E9" w:rsidP="005D7A99">
      <w:r>
        <w:separator/>
      </w:r>
    </w:p>
  </w:endnote>
  <w:endnote w:type="continuationSeparator" w:id="0">
    <w:p w:rsidR="006840E9" w:rsidRDefault="006840E9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909556"/>
      <w:docPartObj>
        <w:docPartGallery w:val="Page Numbers (Bottom of Page)"/>
        <w:docPartUnique/>
      </w:docPartObj>
    </w:sdtPr>
    <w:sdtEndPr/>
    <w:sdtContent>
      <w:p w:rsidR="00D901EE" w:rsidRDefault="00D901E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657">
          <w:rPr>
            <w:noProof/>
          </w:rPr>
          <w:t>2</w:t>
        </w:r>
        <w:r>
          <w:fldChar w:fldCharType="end"/>
        </w:r>
      </w:p>
    </w:sdtContent>
  </w:sdt>
  <w:p w:rsidR="00B942A7" w:rsidRDefault="00B942A7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E9" w:rsidRDefault="006840E9" w:rsidP="005D7A99">
      <w:r>
        <w:separator/>
      </w:r>
    </w:p>
  </w:footnote>
  <w:footnote w:type="continuationSeparator" w:id="0">
    <w:p w:rsidR="006840E9" w:rsidRDefault="006840E9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 w15:restartNumberingAfterBreak="0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 w15:restartNumberingAfterBreak="0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 w15:restartNumberingAfterBreak="0">
    <w:nsid w:val="3CC34308"/>
    <w:multiLevelType w:val="hybridMultilevel"/>
    <w:tmpl w:val="926A99BE"/>
    <w:lvl w:ilvl="0" w:tplc="B31478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4" w15:restartNumberingAfterBreak="0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5" w15:restartNumberingAfterBreak="0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37602"/>
    <w:multiLevelType w:val="hybridMultilevel"/>
    <w:tmpl w:val="38821D82"/>
    <w:lvl w:ilvl="0" w:tplc="7B1C53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B29DC"/>
    <w:multiLevelType w:val="hybridMultilevel"/>
    <w:tmpl w:val="1CC8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7" w15:restartNumberingAfterBreak="0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C0610"/>
    <w:multiLevelType w:val="hybridMultilevel"/>
    <w:tmpl w:val="700E2954"/>
    <w:lvl w:ilvl="0" w:tplc="C89E0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9421941"/>
    <w:multiLevelType w:val="hybridMultilevel"/>
    <w:tmpl w:val="0BCCD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2"/>
  </w:num>
  <w:num w:numId="4">
    <w:abstractNumId w:val="21"/>
  </w:num>
  <w:num w:numId="5">
    <w:abstractNumId w:val="27"/>
  </w:num>
  <w:num w:numId="6">
    <w:abstractNumId w:val="8"/>
  </w:num>
  <w:num w:numId="7">
    <w:abstractNumId w:val="25"/>
  </w:num>
  <w:num w:numId="8">
    <w:abstractNumId w:val="2"/>
  </w:num>
  <w:num w:numId="9">
    <w:abstractNumId w:val="35"/>
  </w:num>
  <w:num w:numId="10">
    <w:abstractNumId w:val="15"/>
  </w:num>
  <w:num w:numId="11">
    <w:abstractNumId w:val="10"/>
  </w:num>
  <w:num w:numId="12">
    <w:abstractNumId w:val="37"/>
  </w:num>
  <w:num w:numId="13">
    <w:abstractNumId w:val="18"/>
  </w:num>
  <w:num w:numId="14">
    <w:abstractNumId w:val="22"/>
  </w:num>
  <w:num w:numId="15">
    <w:abstractNumId w:val="1"/>
  </w:num>
  <w:num w:numId="16">
    <w:abstractNumId w:val="34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6"/>
  </w:num>
  <w:num w:numId="22">
    <w:abstractNumId w:val="39"/>
  </w:num>
  <w:num w:numId="23">
    <w:abstractNumId w:val="5"/>
  </w:num>
  <w:num w:numId="24">
    <w:abstractNumId w:val="17"/>
  </w:num>
  <w:num w:numId="25">
    <w:abstractNumId w:val="14"/>
  </w:num>
  <w:num w:numId="26">
    <w:abstractNumId w:val="31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6"/>
  </w:num>
  <w:num w:numId="30">
    <w:abstractNumId w:val="3"/>
  </w:num>
  <w:num w:numId="31">
    <w:abstractNumId w:val="2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40"/>
  </w:num>
  <w:num w:numId="36">
    <w:abstractNumId w:val="9"/>
  </w:num>
  <w:num w:numId="37">
    <w:abstractNumId w:val="42"/>
  </w:num>
  <w:num w:numId="38">
    <w:abstractNumId w:val="32"/>
  </w:num>
  <w:num w:numId="39">
    <w:abstractNumId w:val="33"/>
  </w:num>
  <w:num w:numId="40">
    <w:abstractNumId w:val="38"/>
  </w:num>
  <w:num w:numId="41">
    <w:abstractNumId w:val="20"/>
  </w:num>
  <w:num w:numId="42">
    <w:abstractNumId w:val="19"/>
  </w:num>
  <w:num w:numId="4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4721"/>
    <w:rsid w:val="000061AF"/>
    <w:rsid w:val="000131EB"/>
    <w:rsid w:val="000148D7"/>
    <w:rsid w:val="00014B08"/>
    <w:rsid w:val="0001547A"/>
    <w:rsid w:val="00034D13"/>
    <w:rsid w:val="000358C7"/>
    <w:rsid w:val="0004009B"/>
    <w:rsid w:val="00040D9E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9255A"/>
    <w:rsid w:val="000A1B4D"/>
    <w:rsid w:val="000A4567"/>
    <w:rsid w:val="000A46A2"/>
    <w:rsid w:val="000A6B82"/>
    <w:rsid w:val="000E1035"/>
    <w:rsid w:val="000E35F1"/>
    <w:rsid w:val="000E586A"/>
    <w:rsid w:val="000F7FB8"/>
    <w:rsid w:val="00100459"/>
    <w:rsid w:val="00112C30"/>
    <w:rsid w:val="0011341E"/>
    <w:rsid w:val="0011568D"/>
    <w:rsid w:val="0011585B"/>
    <w:rsid w:val="001226FE"/>
    <w:rsid w:val="001270D9"/>
    <w:rsid w:val="001271E5"/>
    <w:rsid w:val="0013430D"/>
    <w:rsid w:val="00134B9F"/>
    <w:rsid w:val="00135828"/>
    <w:rsid w:val="00135E2C"/>
    <w:rsid w:val="00135F55"/>
    <w:rsid w:val="001409C6"/>
    <w:rsid w:val="00141E32"/>
    <w:rsid w:val="00146B9D"/>
    <w:rsid w:val="00175E95"/>
    <w:rsid w:val="001761BE"/>
    <w:rsid w:val="0017711D"/>
    <w:rsid w:val="001821DE"/>
    <w:rsid w:val="00184121"/>
    <w:rsid w:val="0018661D"/>
    <w:rsid w:val="00191DAC"/>
    <w:rsid w:val="0019480E"/>
    <w:rsid w:val="00197146"/>
    <w:rsid w:val="00197B91"/>
    <w:rsid w:val="001A3DB2"/>
    <w:rsid w:val="001A49C9"/>
    <w:rsid w:val="001B1C6B"/>
    <w:rsid w:val="001B38B9"/>
    <w:rsid w:val="001B5F17"/>
    <w:rsid w:val="001D1A3E"/>
    <w:rsid w:val="001D2ADF"/>
    <w:rsid w:val="001E0523"/>
    <w:rsid w:val="001E144C"/>
    <w:rsid w:val="001F1EAB"/>
    <w:rsid w:val="001F563E"/>
    <w:rsid w:val="001F6E51"/>
    <w:rsid w:val="00204B9D"/>
    <w:rsid w:val="002068CD"/>
    <w:rsid w:val="00207F89"/>
    <w:rsid w:val="00226D57"/>
    <w:rsid w:val="0023184A"/>
    <w:rsid w:val="00244181"/>
    <w:rsid w:val="00260BF4"/>
    <w:rsid w:val="0027170A"/>
    <w:rsid w:val="00275413"/>
    <w:rsid w:val="002830DD"/>
    <w:rsid w:val="00285D15"/>
    <w:rsid w:val="002A6FEA"/>
    <w:rsid w:val="002B5D69"/>
    <w:rsid w:val="002C4239"/>
    <w:rsid w:val="002C7D86"/>
    <w:rsid w:val="002D25E8"/>
    <w:rsid w:val="002E6427"/>
    <w:rsid w:val="002F3D02"/>
    <w:rsid w:val="002F3D22"/>
    <w:rsid w:val="00300670"/>
    <w:rsid w:val="00302BF6"/>
    <w:rsid w:val="003048F6"/>
    <w:rsid w:val="00332B2D"/>
    <w:rsid w:val="003370B3"/>
    <w:rsid w:val="003424EE"/>
    <w:rsid w:val="00360450"/>
    <w:rsid w:val="00361759"/>
    <w:rsid w:val="00363583"/>
    <w:rsid w:val="0036457A"/>
    <w:rsid w:val="00366C42"/>
    <w:rsid w:val="00371FE3"/>
    <w:rsid w:val="0037714A"/>
    <w:rsid w:val="003846AA"/>
    <w:rsid w:val="00395092"/>
    <w:rsid w:val="00395D52"/>
    <w:rsid w:val="00397AD4"/>
    <w:rsid w:val="003A14D4"/>
    <w:rsid w:val="003A4039"/>
    <w:rsid w:val="003A4592"/>
    <w:rsid w:val="003B2AE6"/>
    <w:rsid w:val="003B4490"/>
    <w:rsid w:val="003C7435"/>
    <w:rsid w:val="003D5CE8"/>
    <w:rsid w:val="003E2624"/>
    <w:rsid w:val="003E3FC0"/>
    <w:rsid w:val="00400BB9"/>
    <w:rsid w:val="00400D48"/>
    <w:rsid w:val="00401D7B"/>
    <w:rsid w:val="004123FF"/>
    <w:rsid w:val="00417453"/>
    <w:rsid w:val="004206F3"/>
    <w:rsid w:val="0042410C"/>
    <w:rsid w:val="00424551"/>
    <w:rsid w:val="004320D2"/>
    <w:rsid w:val="00440D2E"/>
    <w:rsid w:val="00464558"/>
    <w:rsid w:val="00465B2B"/>
    <w:rsid w:val="00465D86"/>
    <w:rsid w:val="004722CB"/>
    <w:rsid w:val="00481CD4"/>
    <w:rsid w:val="00482C31"/>
    <w:rsid w:val="00483468"/>
    <w:rsid w:val="00484C7A"/>
    <w:rsid w:val="004930AA"/>
    <w:rsid w:val="004944EE"/>
    <w:rsid w:val="00495BF0"/>
    <w:rsid w:val="00497395"/>
    <w:rsid w:val="004A34B9"/>
    <w:rsid w:val="004A7D87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0755"/>
    <w:rsid w:val="004F1C7B"/>
    <w:rsid w:val="004F3DC7"/>
    <w:rsid w:val="0050007F"/>
    <w:rsid w:val="00500A68"/>
    <w:rsid w:val="00501657"/>
    <w:rsid w:val="0050376F"/>
    <w:rsid w:val="005115A7"/>
    <w:rsid w:val="00511FC4"/>
    <w:rsid w:val="005150D0"/>
    <w:rsid w:val="00516501"/>
    <w:rsid w:val="005210AD"/>
    <w:rsid w:val="00524E73"/>
    <w:rsid w:val="00526333"/>
    <w:rsid w:val="00531645"/>
    <w:rsid w:val="00531AE7"/>
    <w:rsid w:val="00537296"/>
    <w:rsid w:val="0054138D"/>
    <w:rsid w:val="005522B0"/>
    <w:rsid w:val="00560BE3"/>
    <w:rsid w:val="00566603"/>
    <w:rsid w:val="00567830"/>
    <w:rsid w:val="005745C6"/>
    <w:rsid w:val="0057467D"/>
    <w:rsid w:val="0057511E"/>
    <w:rsid w:val="005759F2"/>
    <w:rsid w:val="00577626"/>
    <w:rsid w:val="0058188A"/>
    <w:rsid w:val="005820AD"/>
    <w:rsid w:val="0058483A"/>
    <w:rsid w:val="0059412D"/>
    <w:rsid w:val="005A0CFE"/>
    <w:rsid w:val="005A22AA"/>
    <w:rsid w:val="005A6447"/>
    <w:rsid w:val="005C1E73"/>
    <w:rsid w:val="005C249B"/>
    <w:rsid w:val="005C357D"/>
    <w:rsid w:val="005D3960"/>
    <w:rsid w:val="005D48F4"/>
    <w:rsid w:val="005D6F2A"/>
    <w:rsid w:val="005D7A99"/>
    <w:rsid w:val="005E1B70"/>
    <w:rsid w:val="005F4650"/>
    <w:rsid w:val="00602674"/>
    <w:rsid w:val="00614CD2"/>
    <w:rsid w:val="00615F48"/>
    <w:rsid w:val="00617690"/>
    <w:rsid w:val="00633768"/>
    <w:rsid w:val="00635C26"/>
    <w:rsid w:val="006448A4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CAF"/>
    <w:rsid w:val="006765C7"/>
    <w:rsid w:val="00682E37"/>
    <w:rsid w:val="00683C86"/>
    <w:rsid w:val="006840E9"/>
    <w:rsid w:val="00691F3A"/>
    <w:rsid w:val="00693212"/>
    <w:rsid w:val="006940BD"/>
    <w:rsid w:val="006A49A9"/>
    <w:rsid w:val="006B1214"/>
    <w:rsid w:val="006D21E7"/>
    <w:rsid w:val="006D7BDC"/>
    <w:rsid w:val="006E3A71"/>
    <w:rsid w:val="006E4773"/>
    <w:rsid w:val="006E7EA4"/>
    <w:rsid w:val="006F2D9A"/>
    <w:rsid w:val="006F339B"/>
    <w:rsid w:val="006F4640"/>
    <w:rsid w:val="006F4C0D"/>
    <w:rsid w:val="007033C1"/>
    <w:rsid w:val="00707D34"/>
    <w:rsid w:val="00713C75"/>
    <w:rsid w:val="0071599A"/>
    <w:rsid w:val="00715A42"/>
    <w:rsid w:val="00716658"/>
    <w:rsid w:val="007173AD"/>
    <w:rsid w:val="007300A3"/>
    <w:rsid w:val="007314FF"/>
    <w:rsid w:val="00734E0E"/>
    <w:rsid w:val="007352ED"/>
    <w:rsid w:val="00737B86"/>
    <w:rsid w:val="007435B6"/>
    <w:rsid w:val="00745990"/>
    <w:rsid w:val="007459BE"/>
    <w:rsid w:val="00751D4B"/>
    <w:rsid w:val="007554DE"/>
    <w:rsid w:val="00755F60"/>
    <w:rsid w:val="0077237C"/>
    <w:rsid w:val="00775C16"/>
    <w:rsid w:val="007818EE"/>
    <w:rsid w:val="007A449B"/>
    <w:rsid w:val="007A5E25"/>
    <w:rsid w:val="007A6E4C"/>
    <w:rsid w:val="007B1DA6"/>
    <w:rsid w:val="007C192D"/>
    <w:rsid w:val="007C1E0E"/>
    <w:rsid w:val="007C2630"/>
    <w:rsid w:val="007D0F39"/>
    <w:rsid w:val="007D7CDF"/>
    <w:rsid w:val="007E190B"/>
    <w:rsid w:val="007E2947"/>
    <w:rsid w:val="007E366E"/>
    <w:rsid w:val="007F0618"/>
    <w:rsid w:val="007F39A4"/>
    <w:rsid w:val="007F658E"/>
    <w:rsid w:val="00801C25"/>
    <w:rsid w:val="00803834"/>
    <w:rsid w:val="00805D4C"/>
    <w:rsid w:val="00816696"/>
    <w:rsid w:val="00817CCD"/>
    <w:rsid w:val="00831723"/>
    <w:rsid w:val="00831DDB"/>
    <w:rsid w:val="00835701"/>
    <w:rsid w:val="008379D6"/>
    <w:rsid w:val="00844D5D"/>
    <w:rsid w:val="0084700D"/>
    <w:rsid w:val="008507E5"/>
    <w:rsid w:val="00864DD8"/>
    <w:rsid w:val="0087363D"/>
    <w:rsid w:val="00874686"/>
    <w:rsid w:val="008835F7"/>
    <w:rsid w:val="008931F2"/>
    <w:rsid w:val="008A120F"/>
    <w:rsid w:val="008A33D1"/>
    <w:rsid w:val="008A5137"/>
    <w:rsid w:val="008C2F55"/>
    <w:rsid w:val="008C3C0F"/>
    <w:rsid w:val="008C76C8"/>
    <w:rsid w:val="008D35A3"/>
    <w:rsid w:val="008D3E4E"/>
    <w:rsid w:val="008E0B5E"/>
    <w:rsid w:val="008E30EA"/>
    <w:rsid w:val="008E385B"/>
    <w:rsid w:val="008E4804"/>
    <w:rsid w:val="008E6C7B"/>
    <w:rsid w:val="008F2F1A"/>
    <w:rsid w:val="00900E8D"/>
    <w:rsid w:val="009034E4"/>
    <w:rsid w:val="009035D6"/>
    <w:rsid w:val="009105E8"/>
    <w:rsid w:val="00922B06"/>
    <w:rsid w:val="009271DE"/>
    <w:rsid w:val="00937678"/>
    <w:rsid w:val="00944745"/>
    <w:rsid w:val="00954150"/>
    <w:rsid w:val="00955381"/>
    <w:rsid w:val="009573C1"/>
    <w:rsid w:val="009648F1"/>
    <w:rsid w:val="00964DBC"/>
    <w:rsid w:val="00967F5A"/>
    <w:rsid w:val="00974DB2"/>
    <w:rsid w:val="00980A73"/>
    <w:rsid w:val="00993CBC"/>
    <w:rsid w:val="00997DBB"/>
    <w:rsid w:val="009A0C2F"/>
    <w:rsid w:val="009A19AA"/>
    <w:rsid w:val="009A7C6D"/>
    <w:rsid w:val="009B3470"/>
    <w:rsid w:val="009C37B1"/>
    <w:rsid w:val="009D4F5D"/>
    <w:rsid w:val="009D5A71"/>
    <w:rsid w:val="009E017E"/>
    <w:rsid w:val="009E2973"/>
    <w:rsid w:val="009E2F04"/>
    <w:rsid w:val="009F0C17"/>
    <w:rsid w:val="00A030F8"/>
    <w:rsid w:val="00A03324"/>
    <w:rsid w:val="00A04977"/>
    <w:rsid w:val="00A04E2F"/>
    <w:rsid w:val="00A06CE4"/>
    <w:rsid w:val="00A11D1D"/>
    <w:rsid w:val="00A172C8"/>
    <w:rsid w:val="00A24685"/>
    <w:rsid w:val="00A31398"/>
    <w:rsid w:val="00A323B4"/>
    <w:rsid w:val="00A337AB"/>
    <w:rsid w:val="00A36132"/>
    <w:rsid w:val="00A42F6A"/>
    <w:rsid w:val="00A47B2C"/>
    <w:rsid w:val="00A52656"/>
    <w:rsid w:val="00A5402C"/>
    <w:rsid w:val="00A61EA5"/>
    <w:rsid w:val="00A64ACA"/>
    <w:rsid w:val="00A81FA7"/>
    <w:rsid w:val="00A82B9D"/>
    <w:rsid w:val="00A86944"/>
    <w:rsid w:val="00A91607"/>
    <w:rsid w:val="00A93395"/>
    <w:rsid w:val="00AA7842"/>
    <w:rsid w:val="00AB2D54"/>
    <w:rsid w:val="00AB2EF3"/>
    <w:rsid w:val="00AB4FF9"/>
    <w:rsid w:val="00AC1D90"/>
    <w:rsid w:val="00AC6948"/>
    <w:rsid w:val="00AD0E98"/>
    <w:rsid w:val="00AD2C1A"/>
    <w:rsid w:val="00AD40AE"/>
    <w:rsid w:val="00AD708E"/>
    <w:rsid w:val="00AF0BBE"/>
    <w:rsid w:val="00AF4A69"/>
    <w:rsid w:val="00B011C9"/>
    <w:rsid w:val="00B019A6"/>
    <w:rsid w:val="00B044B2"/>
    <w:rsid w:val="00B104C0"/>
    <w:rsid w:val="00B10C58"/>
    <w:rsid w:val="00B13154"/>
    <w:rsid w:val="00B1630E"/>
    <w:rsid w:val="00B22099"/>
    <w:rsid w:val="00B41A83"/>
    <w:rsid w:val="00B45033"/>
    <w:rsid w:val="00B56DFF"/>
    <w:rsid w:val="00B64F48"/>
    <w:rsid w:val="00B66DB0"/>
    <w:rsid w:val="00B84DD6"/>
    <w:rsid w:val="00B86413"/>
    <w:rsid w:val="00B93D21"/>
    <w:rsid w:val="00B9423E"/>
    <w:rsid w:val="00B942A7"/>
    <w:rsid w:val="00B94D45"/>
    <w:rsid w:val="00BB0736"/>
    <w:rsid w:val="00BC1126"/>
    <w:rsid w:val="00BD72D8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203A4"/>
    <w:rsid w:val="00C2218D"/>
    <w:rsid w:val="00C24486"/>
    <w:rsid w:val="00C41093"/>
    <w:rsid w:val="00C54490"/>
    <w:rsid w:val="00C656C1"/>
    <w:rsid w:val="00C738E1"/>
    <w:rsid w:val="00C80582"/>
    <w:rsid w:val="00C815DD"/>
    <w:rsid w:val="00C87389"/>
    <w:rsid w:val="00C95FD6"/>
    <w:rsid w:val="00CA0A64"/>
    <w:rsid w:val="00CB358B"/>
    <w:rsid w:val="00CC3533"/>
    <w:rsid w:val="00CD167B"/>
    <w:rsid w:val="00CD2312"/>
    <w:rsid w:val="00CE2C0F"/>
    <w:rsid w:val="00CF2CD5"/>
    <w:rsid w:val="00CF514A"/>
    <w:rsid w:val="00CF71CF"/>
    <w:rsid w:val="00D07746"/>
    <w:rsid w:val="00D125C0"/>
    <w:rsid w:val="00D24B27"/>
    <w:rsid w:val="00D325B3"/>
    <w:rsid w:val="00D33FB8"/>
    <w:rsid w:val="00D40DCA"/>
    <w:rsid w:val="00D46037"/>
    <w:rsid w:val="00D47EF5"/>
    <w:rsid w:val="00D50103"/>
    <w:rsid w:val="00D531BC"/>
    <w:rsid w:val="00D639A2"/>
    <w:rsid w:val="00D6573B"/>
    <w:rsid w:val="00D65C52"/>
    <w:rsid w:val="00D755A9"/>
    <w:rsid w:val="00D901EE"/>
    <w:rsid w:val="00DA02CF"/>
    <w:rsid w:val="00DA5D82"/>
    <w:rsid w:val="00DA7849"/>
    <w:rsid w:val="00DB3D05"/>
    <w:rsid w:val="00DB3F85"/>
    <w:rsid w:val="00DC0937"/>
    <w:rsid w:val="00DC138A"/>
    <w:rsid w:val="00DC2C5C"/>
    <w:rsid w:val="00DC4D2B"/>
    <w:rsid w:val="00DC548F"/>
    <w:rsid w:val="00DD2AE1"/>
    <w:rsid w:val="00DD6A0B"/>
    <w:rsid w:val="00DD77C8"/>
    <w:rsid w:val="00DE792D"/>
    <w:rsid w:val="00DF2504"/>
    <w:rsid w:val="00DF3371"/>
    <w:rsid w:val="00DF65EF"/>
    <w:rsid w:val="00DF7A6D"/>
    <w:rsid w:val="00DF7FB1"/>
    <w:rsid w:val="00E01425"/>
    <w:rsid w:val="00E0564D"/>
    <w:rsid w:val="00E05865"/>
    <w:rsid w:val="00E107D3"/>
    <w:rsid w:val="00E21B8D"/>
    <w:rsid w:val="00E22D62"/>
    <w:rsid w:val="00E248AA"/>
    <w:rsid w:val="00E322F1"/>
    <w:rsid w:val="00E32396"/>
    <w:rsid w:val="00E325D6"/>
    <w:rsid w:val="00E331A9"/>
    <w:rsid w:val="00E3459E"/>
    <w:rsid w:val="00E36B9D"/>
    <w:rsid w:val="00E44C0A"/>
    <w:rsid w:val="00E45DF4"/>
    <w:rsid w:val="00E54B1B"/>
    <w:rsid w:val="00E568E2"/>
    <w:rsid w:val="00E649C7"/>
    <w:rsid w:val="00E70E16"/>
    <w:rsid w:val="00E7173F"/>
    <w:rsid w:val="00E9085B"/>
    <w:rsid w:val="00EA1F6C"/>
    <w:rsid w:val="00EB1C4C"/>
    <w:rsid w:val="00EB324C"/>
    <w:rsid w:val="00EC36C9"/>
    <w:rsid w:val="00ED1BE9"/>
    <w:rsid w:val="00ED254D"/>
    <w:rsid w:val="00ED7FE4"/>
    <w:rsid w:val="00EE4F34"/>
    <w:rsid w:val="00F004DC"/>
    <w:rsid w:val="00F0326E"/>
    <w:rsid w:val="00F37A43"/>
    <w:rsid w:val="00F42AAA"/>
    <w:rsid w:val="00F4429F"/>
    <w:rsid w:val="00F64229"/>
    <w:rsid w:val="00F64333"/>
    <w:rsid w:val="00F8513C"/>
    <w:rsid w:val="00F91D70"/>
    <w:rsid w:val="00F955FE"/>
    <w:rsid w:val="00F97A12"/>
    <w:rsid w:val="00FA00C4"/>
    <w:rsid w:val="00FA0B26"/>
    <w:rsid w:val="00FA22EC"/>
    <w:rsid w:val="00FA713F"/>
    <w:rsid w:val="00FB41B9"/>
    <w:rsid w:val="00FC42F8"/>
    <w:rsid w:val="00FC4EB8"/>
    <w:rsid w:val="00FC4FB0"/>
    <w:rsid w:val="00FC75F1"/>
    <w:rsid w:val="00FD05F7"/>
    <w:rsid w:val="00FD7C7E"/>
    <w:rsid w:val="00FE54E7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EB979-9114-46FD-8FA0-49CD6C44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3A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Другое_"/>
    <w:basedOn w:val="a0"/>
    <w:link w:val="aff1"/>
    <w:rsid w:val="00874686"/>
    <w:rPr>
      <w:rFonts w:ascii="Times New Roman" w:eastAsia="Times New Roman" w:hAnsi="Times New Roman" w:cs="Times New Roman"/>
      <w:sz w:val="28"/>
      <w:szCs w:val="28"/>
    </w:rPr>
  </w:style>
  <w:style w:type="paragraph" w:customStyle="1" w:styleId="aff1">
    <w:name w:val="Другое"/>
    <w:basedOn w:val="a"/>
    <w:link w:val="aff0"/>
    <w:rsid w:val="00874686"/>
    <w:pPr>
      <w:widowControl w:val="0"/>
      <w:spacing w:line="360" w:lineRule="auto"/>
      <w:ind w:firstLine="400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CDB3C-E6A7-4863-9C71-924D3982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4067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38</cp:revision>
  <cp:lastPrinted>2024-10-04T05:15:00Z</cp:lastPrinted>
  <dcterms:created xsi:type="dcterms:W3CDTF">2022-11-28T15:32:00Z</dcterms:created>
  <dcterms:modified xsi:type="dcterms:W3CDTF">2026-07-02T07:36:00Z</dcterms:modified>
</cp:coreProperties>
</file>