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D9" w:rsidRPr="008D7DF9" w:rsidRDefault="00F731D9">
      <w:pPr>
        <w:spacing w:before="73"/>
        <w:ind w:left="1195" w:right="1204" w:firstLine="5"/>
        <w:jc w:val="center"/>
        <w:rPr>
          <w:sz w:val="20"/>
          <w:szCs w:val="20"/>
        </w:rPr>
      </w:pPr>
      <w:r w:rsidRPr="008D7DF9">
        <w:rPr>
          <w:b/>
          <w:sz w:val="20"/>
          <w:szCs w:val="20"/>
        </w:rPr>
        <w:t xml:space="preserve">Аннотация рабочей программы дисциплины </w:t>
      </w:r>
      <w:r w:rsidRPr="008D7DF9">
        <w:rPr>
          <w:sz w:val="20"/>
          <w:szCs w:val="20"/>
        </w:rPr>
        <w:t>Специальность 23.05.03 Подвижной состав железных дорог Специализация Грузовые вагоны</w:t>
      </w:r>
    </w:p>
    <w:p w:rsidR="00F731D9" w:rsidRPr="008D7DF9" w:rsidRDefault="00F731D9" w:rsidP="007C190F">
      <w:pPr>
        <w:ind w:left="2552"/>
        <w:rPr>
          <w:sz w:val="20"/>
          <w:szCs w:val="20"/>
        </w:rPr>
      </w:pPr>
      <w:r w:rsidRPr="008D7DF9">
        <w:rPr>
          <w:sz w:val="20"/>
          <w:szCs w:val="20"/>
        </w:rPr>
        <w:t xml:space="preserve">Квалификация  </w:t>
      </w:r>
      <w:r w:rsidRPr="008D7DF9">
        <w:rPr>
          <w:bCs/>
          <w:sz w:val="20"/>
          <w:szCs w:val="20"/>
        </w:rPr>
        <w:t>Инженер путей сообщения</w:t>
      </w:r>
    </w:p>
    <w:p w:rsidR="00F731D9" w:rsidRPr="008D7DF9" w:rsidRDefault="00F731D9" w:rsidP="007C190F">
      <w:pPr>
        <w:ind w:left="2552" w:right="15"/>
        <w:rPr>
          <w:sz w:val="20"/>
          <w:szCs w:val="20"/>
        </w:rPr>
      </w:pPr>
      <w:r w:rsidRPr="008D7DF9">
        <w:rPr>
          <w:sz w:val="20"/>
          <w:szCs w:val="20"/>
        </w:rPr>
        <w:t>Форма  обучения   зао</w:t>
      </w:r>
      <w:r w:rsidRPr="008D7DF9">
        <w:rPr>
          <w:bCs/>
          <w:sz w:val="20"/>
          <w:szCs w:val="20"/>
        </w:rPr>
        <w:t xml:space="preserve">чная </w:t>
      </w:r>
    </w:p>
    <w:p w:rsidR="00F731D9" w:rsidRPr="008D7DF9" w:rsidRDefault="00F731D9" w:rsidP="00066438">
      <w:pPr>
        <w:pStyle w:val="Heading1"/>
        <w:tabs>
          <w:tab w:val="left" w:pos="8505"/>
        </w:tabs>
        <w:ind w:right="72"/>
        <w:rPr>
          <w:sz w:val="20"/>
          <w:szCs w:val="20"/>
        </w:rPr>
      </w:pPr>
      <w:bookmarkStart w:id="0" w:name="_GoBack"/>
      <w:bookmarkEnd w:id="0"/>
      <w:r w:rsidRPr="008D7DF9">
        <w:rPr>
          <w:sz w:val="20"/>
          <w:szCs w:val="20"/>
        </w:rPr>
        <w:t xml:space="preserve">Дисциплина: </w:t>
      </w:r>
      <w:r w:rsidRPr="008D7DF9">
        <w:rPr>
          <w:sz w:val="20"/>
          <w:szCs w:val="20"/>
          <w:u w:val="thick"/>
        </w:rPr>
        <w:t>Б1.В.08</w:t>
      </w:r>
      <w:r>
        <w:rPr>
          <w:sz w:val="20"/>
          <w:szCs w:val="20"/>
          <w:u w:val="thick"/>
        </w:rPr>
        <w:t xml:space="preserve"> </w:t>
      </w:r>
      <w:r w:rsidRPr="008D7DF9">
        <w:rPr>
          <w:sz w:val="20"/>
          <w:szCs w:val="20"/>
          <w:u w:val="thick"/>
        </w:rPr>
        <w:t>Техническая диагностика вагонов</w:t>
      </w:r>
    </w:p>
    <w:p w:rsidR="00F731D9" w:rsidRPr="008D7DF9" w:rsidRDefault="00F731D9" w:rsidP="00066438">
      <w:pPr>
        <w:pStyle w:val="Heading1"/>
        <w:tabs>
          <w:tab w:val="left" w:pos="8505"/>
        </w:tabs>
        <w:ind w:right="72"/>
        <w:rPr>
          <w:sz w:val="20"/>
          <w:szCs w:val="20"/>
        </w:rPr>
      </w:pPr>
      <w:r w:rsidRPr="008D7DF9">
        <w:rPr>
          <w:sz w:val="20"/>
          <w:szCs w:val="20"/>
        </w:rPr>
        <w:t>Цели освоения дисциплины:</w:t>
      </w:r>
    </w:p>
    <w:p w:rsidR="00F731D9" w:rsidRPr="008D7DF9" w:rsidRDefault="00F731D9" w:rsidP="0069707C">
      <w:pPr>
        <w:pStyle w:val="Heading1"/>
        <w:spacing w:line="322" w:lineRule="exact"/>
        <w:rPr>
          <w:b w:val="0"/>
          <w:bCs w:val="0"/>
          <w:sz w:val="20"/>
          <w:szCs w:val="20"/>
        </w:rPr>
      </w:pPr>
      <w:r w:rsidRPr="008D7DF9">
        <w:rPr>
          <w:b w:val="0"/>
          <w:bCs w:val="0"/>
          <w:sz w:val="20"/>
          <w:szCs w:val="20"/>
        </w:rPr>
        <w:t xml:space="preserve">формирование у студентов знаний в области физических основ технической диагностики, неразрушающего контроля и методов оценки технического состояния деталей и узлов подвижного состава, технологий технического диагностирования. </w:t>
      </w:r>
    </w:p>
    <w:p w:rsidR="00F731D9" w:rsidRPr="008D7DF9" w:rsidRDefault="00F731D9" w:rsidP="0069707C">
      <w:pPr>
        <w:pStyle w:val="Heading1"/>
        <w:spacing w:line="322" w:lineRule="exact"/>
        <w:rPr>
          <w:b w:val="0"/>
          <w:bCs w:val="0"/>
          <w:sz w:val="20"/>
          <w:szCs w:val="20"/>
        </w:rPr>
      </w:pPr>
      <w:r w:rsidRPr="008D7DF9">
        <w:rPr>
          <w:sz w:val="20"/>
          <w:szCs w:val="20"/>
        </w:rPr>
        <w:t>Задачами дисциплины</w:t>
      </w:r>
      <w:r w:rsidRPr="008D7DF9">
        <w:rPr>
          <w:b w:val="0"/>
          <w:bCs w:val="0"/>
          <w:sz w:val="20"/>
          <w:szCs w:val="20"/>
        </w:rPr>
        <w:t xml:space="preserve"> является освоение обучающимися методов распознавания вида технического состояния объекта в условиях ограниченной информации; изучение средств технического диагностирования,  используемых в вагонном хозяйстве;  изучение алгоритмов диагностирования, совокупности предписаний и последовательности операций, по проведению диагностирования; получение практических навыков в работе с приборами неразрушающего контроля.  </w:t>
      </w:r>
    </w:p>
    <w:p w:rsidR="00F731D9" w:rsidRPr="008D7DF9" w:rsidRDefault="00F731D9" w:rsidP="0069707C">
      <w:pPr>
        <w:pStyle w:val="Heading1"/>
        <w:spacing w:line="322" w:lineRule="exact"/>
        <w:rPr>
          <w:b w:val="0"/>
          <w:sz w:val="20"/>
          <w:szCs w:val="20"/>
        </w:rPr>
      </w:pPr>
      <w:r w:rsidRPr="008D7DF9">
        <w:rPr>
          <w:sz w:val="20"/>
          <w:szCs w:val="20"/>
        </w:rPr>
        <w:t>Формируемые компетенции</w:t>
      </w:r>
      <w:r w:rsidRPr="008D7DF9">
        <w:rPr>
          <w:b w:val="0"/>
          <w:sz w:val="20"/>
          <w:szCs w:val="20"/>
        </w:rPr>
        <w:t>:</w:t>
      </w:r>
    </w:p>
    <w:p w:rsidR="00F731D9" w:rsidRPr="008D7DF9" w:rsidRDefault="00F731D9" w:rsidP="0069707C">
      <w:pPr>
        <w:pStyle w:val="Heading1"/>
        <w:spacing w:before="1" w:line="319" w:lineRule="exact"/>
        <w:rPr>
          <w:b w:val="0"/>
          <w:bCs w:val="0"/>
          <w:sz w:val="20"/>
          <w:szCs w:val="20"/>
        </w:rPr>
      </w:pPr>
      <w:r w:rsidRPr="008D7DF9">
        <w:rPr>
          <w:b w:val="0"/>
          <w:bCs w:val="0"/>
          <w:sz w:val="20"/>
          <w:szCs w:val="20"/>
        </w:rPr>
        <w:t>ПКС-4. Способен организовывать процесс диагностирования технического состояния вагонов</w:t>
      </w:r>
    </w:p>
    <w:p w:rsidR="00F731D9" w:rsidRPr="008D7DF9" w:rsidRDefault="00F731D9" w:rsidP="0069707C">
      <w:pPr>
        <w:pStyle w:val="Heading1"/>
        <w:spacing w:before="1" w:line="319" w:lineRule="exact"/>
        <w:rPr>
          <w:b w:val="0"/>
          <w:bCs w:val="0"/>
          <w:sz w:val="20"/>
          <w:szCs w:val="20"/>
        </w:rPr>
      </w:pPr>
      <w:r w:rsidRPr="008D7DF9">
        <w:rPr>
          <w:b w:val="0"/>
          <w:bCs w:val="0"/>
          <w:sz w:val="20"/>
          <w:szCs w:val="20"/>
        </w:rPr>
        <w:t>Индикатор</w:t>
      </w:r>
      <w:r w:rsidRPr="008D7DF9">
        <w:rPr>
          <w:b w:val="0"/>
          <w:bCs w:val="0"/>
          <w:sz w:val="20"/>
          <w:szCs w:val="20"/>
        </w:rPr>
        <w:tab/>
        <w:t xml:space="preserve"> ПКС-4.1. Знает основные методы  неразрушающего контроля; межгосударственные, национальные и  международные стандарты по неразрушающему контролю (НК); терминологию, применяемую в НК; новейшие разработки в области НК; современного состояния средств контроля и технологий механизированного и автоматизированного НК; методы планирования и обработки результатов эксперимента. Организует рабочие места, разрабатывает технологическую инструкцию для выполнения НК конкретным методом; определяет эффективные технологии НК и средства контроля для применения в конкретных условиях. Умеет определять участки контролируемого объекта, которые в наибольшей степени подвержены появлению дефектов, определять методы и объемы НК конкретных контролируемых объектов </w:t>
      </w:r>
    </w:p>
    <w:p w:rsidR="00F731D9" w:rsidRPr="008D7DF9" w:rsidRDefault="00F731D9" w:rsidP="0069707C">
      <w:pPr>
        <w:pStyle w:val="Heading1"/>
        <w:spacing w:before="1" w:line="319" w:lineRule="exact"/>
        <w:rPr>
          <w:b w:val="0"/>
          <w:bCs w:val="0"/>
          <w:sz w:val="20"/>
          <w:szCs w:val="20"/>
        </w:rPr>
      </w:pPr>
      <w:r w:rsidRPr="008D7DF9">
        <w:rPr>
          <w:b w:val="0"/>
          <w:bCs w:val="0"/>
          <w:sz w:val="20"/>
          <w:szCs w:val="20"/>
        </w:rPr>
        <w:t xml:space="preserve">Индикатор </w:t>
      </w:r>
      <w:r w:rsidRPr="008D7DF9">
        <w:rPr>
          <w:b w:val="0"/>
          <w:bCs w:val="0"/>
          <w:sz w:val="20"/>
          <w:szCs w:val="20"/>
        </w:rPr>
        <w:tab/>
        <w:t>ПКС-4.2. Знает устройство, принцип действия и функции современных диагностических комплексов по оценке технического состояния вагонов и их отдельных узлов, и элементов. Применяет современные информационные технологии при диагностировании объектов.</w:t>
      </w:r>
    </w:p>
    <w:p w:rsidR="00F731D9" w:rsidRPr="008D7DF9" w:rsidRDefault="00F731D9" w:rsidP="0069707C">
      <w:pPr>
        <w:pStyle w:val="Heading1"/>
        <w:spacing w:before="1" w:line="319" w:lineRule="exact"/>
        <w:rPr>
          <w:sz w:val="20"/>
          <w:szCs w:val="20"/>
        </w:rPr>
      </w:pPr>
      <w:r w:rsidRPr="008D7DF9">
        <w:rPr>
          <w:sz w:val="20"/>
          <w:szCs w:val="20"/>
        </w:rPr>
        <w:t>Планируемые результаты обучения:</w:t>
      </w:r>
    </w:p>
    <w:p w:rsidR="00F731D9" w:rsidRPr="008D7DF9" w:rsidRDefault="00F731D9">
      <w:pPr>
        <w:pStyle w:val="BodyText"/>
        <w:spacing w:line="319" w:lineRule="exact"/>
        <w:ind w:right="0"/>
        <w:rPr>
          <w:sz w:val="20"/>
          <w:szCs w:val="20"/>
        </w:rPr>
      </w:pPr>
      <w:r w:rsidRPr="008D7DF9">
        <w:rPr>
          <w:sz w:val="20"/>
          <w:szCs w:val="20"/>
        </w:rPr>
        <w:t>В результате освоения дисциплины студент должен:</w:t>
      </w:r>
    </w:p>
    <w:p w:rsidR="00F731D9" w:rsidRPr="008D7DF9" w:rsidRDefault="00F731D9" w:rsidP="008D7DF9">
      <w:pPr>
        <w:pStyle w:val="BodyText"/>
        <w:spacing w:line="360" w:lineRule="auto"/>
        <w:rPr>
          <w:b/>
          <w:sz w:val="20"/>
          <w:szCs w:val="20"/>
        </w:rPr>
      </w:pPr>
      <w:r w:rsidRPr="008D7DF9">
        <w:rPr>
          <w:b/>
          <w:sz w:val="20"/>
          <w:szCs w:val="20"/>
        </w:rPr>
        <w:t>Знать:</w:t>
      </w:r>
    </w:p>
    <w:p w:rsidR="00F731D9" w:rsidRPr="008D7DF9" w:rsidRDefault="00F731D9" w:rsidP="008D7DF9">
      <w:pPr>
        <w:pStyle w:val="BodyText"/>
        <w:spacing w:line="360" w:lineRule="auto"/>
        <w:rPr>
          <w:sz w:val="20"/>
          <w:szCs w:val="20"/>
        </w:rPr>
      </w:pPr>
      <w:r w:rsidRPr="008D7DF9">
        <w:rPr>
          <w:sz w:val="20"/>
          <w:szCs w:val="20"/>
        </w:rPr>
        <w:t>цели и задачи технической диагностики подвижного состава, физические основы технической диагностики, неразрушающего контроля и методы оценки технического состояния подвижного состава; приборы и методы неразрушающего контроля; средства технической диагностики подвижного состава при его ремонте и движении поезда; принципы технического обслуживания подвижного состава; методы прогнозирования остаточного ресурса подвижного состава.</w:t>
      </w:r>
    </w:p>
    <w:p w:rsidR="00F731D9" w:rsidRPr="008D7DF9" w:rsidRDefault="00F731D9" w:rsidP="008D7DF9">
      <w:pPr>
        <w:pStyle w:val="BodyText"/>
        <w:spacing w:before="68" w:line="360" w:lineRule="auto"/>
        <w:rPr>
          <w:b/>
          <w:sz w:val="20"/>
          <w:szCs w:val="20"/>
        </w:rPr>
      </w:pPr>
      <w:r w:rsidRPr="008D7DF9">
        <w:rPr>
          <w:b/>
          <w:sz w:val="20"/>
          <w:szCs w:val="20"/>
        </w:rPr>
        <w:t>Уметь:</w:t>
      </w:r>
    </w:p>
    <w:p w:rsidR="00F731D9" w:rsidRPr="008D7DF9" w:rsidRDefault="00F731D9" w:rsidP="008D7DF9">
      <w:pPr>
        <w:pStyle w:val="BodyText"/>
        <w:spacing w:before="68" w:line="360" w:lineRule="auto"/>
        <w:rPr>
          <w:sz w:val="20"/>
          <w:szCs w:val="20"/>
        </w:rPr>
      </w:pPr>
      <w:r w:rsidRPr="008D7DF9">
        <w:rPr>
          <w:sz w:val="20"/>
          <w:szCs w:val="20"/>
        </w:rPr>
        <w:t>составлять математические модели отказов диагностируемых объектов; осуществлять диагностику технического состояния подвижного состава и его узлов при ремонте и движении поезда, а также надзор за его безопасной эксплуатацией; пользоваться средствами неразрушающего контроля, применяемыми для контроля технического состояния подвижного состава.</w:t>
      </w:r>
    </w:p>
    <w:p w:rsidR="00F731D9" w:rsidRPr="008D7DF9" w:rsidRDefault="00F731D9" w:rsidP="008D7DF9">
      <w:pPr>
        <w:pStyle w:val="BodyText"/>
        <w:spacing w:line="360" w:lineRule="auto"/>
        <w:ind w:right="104"/>
        <w:rPr>
          <w:b/>
          <w:sz w:val="20"/>
          <w:szCs w:val="20"/>
        </w:rPr>
      </w:pPr>
      <w:r w:rsidRPr="008D7DF9">
        <w:rPr>
          <w:b/>
          <w:sz w:val="20"/>
          <w:szCs w:val="20"/>
        </w:rPr>
        <w:t xml:space="preserve">Владеть: </w:t>
      </w:r>
    </w:p>
    <w:p w:rsidR="00F731D9" w:rsidRPr="008D7DF9" w:rsidRDefault="00F731D9" w:rsidP="008D7DF9">
      <w:pPr>
        <w:pStyle w:val="BodyText"/>
        <w:spacing w:line="360" w:lineRule="auto"/>
        <w:ind w:right="104"/>
        <w:rPr>
          <w:sz w:val="20"/>
          <w:szCs w:val="20"/>
        </w:rPr>
      </w:pPr>
      <w:r w:rsidRPr="008D7DF9">
        <w:rPr>
          <w:b/>
          <w:sz w:val="20"/>
          <w:szCs w:val="20"/>
        </w:rPr>
        <w:t>о</w:t>
      </w:r>
      <w:r w:rsidRPr="008D7DF9">
        <w:rPr>
          <w:sz w:val="20"/>
          <w:szCs w:val="20"/>
        </w:rPr>
        <w:t>пытом использования моделей диагностируемых объектов подвижного состава для выбора информативных признаков; опытом оценки технического состояния ответственных узлов и всего подвижного состава в целом; методами выбора оптимальных и рациональных решений производственных задач; методами диагностирования технического состояния подвижного состава при его ремонте и движении поезда.</w:t>
      </w:r>
    </w:p>
    <w:p w:rsidR="00F731D9" w:rsidRPr="008D7DF9" w:rsidRDefault="00F731D9" w:rsidP="008D7DF9">
      <w:pPr>
        <w:pStyle w:val="Heading1"/>
        <w:spacing w:before="5" w:line="360" w:lineRule="auto"/>
        <w:rPr>
          <w:sz w:val="20"/>
          <w:szCs w:val="20"/>
        </w:rPr>
      </w:pPr>
      <w:r w:rsidRPr="008D7DF9">
        <w:rPr>
          <w:sz w:val="20"/>
          <w:szCs w:val="20"/>
        </w:rPr>
        <w:t>Содержание дисциплины:</w:t>
      </w:r>
    </w:p>
    <w:p w:rsidR="00F731D9" w:rsidRPr="008D7DF9" w:rsidRDefault="00F731D9" w:rsidP="008D7DF9">
      <w:pPr>
        <w:pStyle w:val="BodyText"/>
        <w:spacing w:line="360" w:lineRule="auto"/>
        <w:ind w:right="190"/>
        <w:rPr>
          <w:sz w:val="20"/>
          <w:szCs w:val="20"/>
        </w:rPr>
      </w:pPr>
      <w:r w:rsidRPr="008D7DF9">
        <w:rPr>
          <w:sz w:val="20"/>
          <w:szCs w:val="20"/>
        </w:rPr>
        <w:t>Раздел 1. Техническая диагностика вагонов при их проектировании, изготовлении, плановых видах ремонта</w:t>
      </w:r>
    </w:p>
    <w:p w:rsidR="00F731D9" w:rsidRPr="008D7DF9" w:rsidRDefault="00F731D9" w:rsidP="008D7DF9">
      <w:pPr>
        <w:pStyle w:val="BodyText"/>
        <w:spacing w:line="360" w:lineRule="auto"/>
        <w:ind w:right="72"/>
        <w:rPr>
          <w:sz w:val="20"/>
          <w:szCs w:val="20"/>
        </w:rPr>
      </w:pPr>
      <w:r w:rsidRPr="008D7DF9">
        <w:rPr>
          <w:sz w:val="20"/>
          <w:szCs w:val="20"/>
        </w:rPr>
        <w:t>Раздел 2. Измерительные и регистрирующие приборы.</w:t>
      </w:r>
    </w:p>
    <w:p w:rsidR="00F731D9" w:rsidRPr="008D7DF9" w:rsidRDefault="00F731D9" w:rsidP="008D7DF9">
      <w:pPr>
        <w:pStyle w:val="BodyText"/>
        <w:spacing w:line="360" w:lineRule="auto"/>
        <w:ind w:right="3087"/>
        <w:rPr>
          <w:sz w:val="20"/>
          <w:szCs w:val="20"/>
        </w:rPr>
      </w:pPr>
      <w:r w:rsidRPr="008D7DF9">
        <w:rPr>
          <w:sz w:val="20"/>
          <w:szCs w:val="20"/>
        </w:rPr>
        <w:t xml:space="preserve">Раздел 3. Техническая диагностика узлов и деталей вагонов в условиях эксплуатации. </w:t>
      </w:r>
    </w:p>
    <w:p w:rsidR="00F731D9" w:rsidRPr="008D7DF9" w:rsidRDefault="00F731D9" w:rsidP="008D7DF9">
      <w:pPr>
        <w:pStyle w:val="BodyText"/>
        <w:spacing w:line="360" w:lineRule="auto"/>
        <w:ind w:right="190"/>
        <w:rPr>
          <w:sz w:val="20"/>
          <w:szCs w:val="20"/>
        </w:rPr>
      </w:pPr>
      <w:r w:rsidRPr="008D7DF9">
        <w:rPr>
          <w:sz w:val="20"/>
          <w:szCs w:val="20"/>
        </w:rPr>
        <w:t>Раздел 4. Инфраструктура вагонного хозяйства как объект и субъект управления.</w:t>
      </w:r>
    </w:p>
    <w:p w:rsidR="00F731D9" w:rsidRPr="008D7DF9" w:rsidRDefault="00F731D9" w:rsidP="008D7DF9">
      <w:pPr>
        <w:pStyle w:val="BodyText"/>
        <w:spacing w:line="360" w:lineRule="auto"/>
        <w:ind w:right="2451"/>
        <w:rPr>
          <w:sz w:val="20"/>
          <w:szCs w:val="20"/>
        </w:rPr>
      </w:pPr>
      <w:r w:rsidRPr="008D7DF9">
        <w:rPr>
          <w:sz w:val="20"/>
          <w:szCs w:val="20"/>
        </w:rPr>
        <w:t>Раздел 5. Неразрушающий контроль</w:t>
      </w:r>
    </w:p>
    <w:p w:rsidR="00F731D9" w:rsidRPr="008D7DF9" w:rsidRDefault="00F731D9" w:rsidP="008D7DF9">
      <w:pPr>
        <w:pStyle w:val="BodyText"/>
        <w:spacing w:line="360" w:lineRule="auto"/>
        <w:ind w:right="103"/>
        <w:rPr>
          <w:bCs/>
          <w:sz w:val="20"/>
          <w:szCs w:val="20"/>
        </w:rPr>
      </w:pPr>
      <w:r w:rsidRPr="008D7DF9">
        <w:rPr>
          <w:bCs/>
          <w:sz w:val="20"/>
          <w:szCs w:val="20"/>
        </w:rPr>
        <w:t>Раздел 6. Самостоятельная работа</w:t>
      </w:r>
    </w:p>
    <w:p w:rsidR="00F731D9" w:rsidRPr="008D7DF9" w:rsidRDefault="00F731D9" w:rsidP="008D7DF9">
      <w:pPr>
        <w:pStyle w:val="BodyText"/>
        <w:spacing w:line="360" w:lineRule="auto"/>
        <w:ind w:right="103"/>
        <w:rPr>
          <w:sz w:val="20"/>
          <w:szCs w:val="20"/>
        </w:rPr>
      </w:pPr>
      <w:r w:rsidRPr="008D7DF9">
        <w:rPr>
          <w:b/>
          <w:sz w:val="20"/>
          <w:szCs w:val="20"/>
        </w:rPr>
        <w:t>Виды учебной работы:</w:t>
      </w:r>
      <w:r>
        <w:rPr>
          <w:b/>
          <w:sz w:val="20"/>
          <w:szCs w:val="20"/>
        </w:rPr>
        <w:t xml:space="preserve"> </w:t>
      </w:r>
      <w:r w:rsidRPr="008D7DF9">
        <w:rPr>
          <w:sz w:val="20"/>
          <w:szCs w:val="20"/>
        </w:rPr>
        <w:t>лекции, практические</w:t>
      </w:r>
      <w:r>
        <w:rPr>
          <w:sz w:val="20"/>
          <w:szCs w:val="20"/>
        </w:rPr>
        <w:t xml:space="preserve"> </w:t>
      </w:r>
      <w:r w:rsidRPr="008D7DF9">
        <w:rPr>
          <w:sz w:val="20"/>
          <w:szCs w:val="20"/>
        </w:rPr>
        <w:t>занятия, самостоятельная работа.</w:t>
      </w:r>
    </w:p>
    <w:p w:rsidR="00F731D9" w:rsidRPr="008D7DF9" w:rsidRDefault="00F731D9" w:rsidP="008D7DF9">
      <w:pPr>
        <w:tabs>
          <w:tab w:val="left" w:pos="2431"/>
          <w:tab w:val="left" w:pos="5093"/>
          <w:tab w:val="left" w:pos="7107"/>
          <w:tab w:val="left" w:pos="9307"/>
        </w:tabs>
        <w:spacing w:line="360" w:lineRule="auto"/>
        <w:ind w:left="101" w:right="10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Используемые образовательные </w:t>
      </w:r>
      <w:r w:rsidRPr="008D7DF9">
        <w:rPr>
          <w:b/>
          <w:sz w:val="20"/>
          <w:szCs w:val="20"/>
        </w:rPr>
        <w:t>технологии:</w:t>
      </w:r>
      <w:r>
        <w:rPr>
          <w:b/>
          <w:sz w:val="20"/>
          <w:szCs w:val="20"/>
        </w:rPr>
        <w:t xml:space="preserve"> </w:t>
      </w:r>
      <w:r w:rsidRPr="008D7DF9">
        <w:rPr>
          <w:sz w:val="20"/>
          <w:szCs w:val="20"/>
        </w:rPr>
        <w:t>традиционные</w:t>
      </w:r>
      <w:r>
        <w:rPr>
          <w:sz w:val="20"/>
          <w:szCs w:val="20"/>
        </w:rPr>
        <w:t xml:space="preserve"> </w:t>
      </w:r>
      <w:r w:rsidRPr="008D7DF9">
        <w:rPr>
          <w:spacing w:val="-17"/>
          <w:sz w:val="20"/>
          <w:szCs w:val="20"/>
        </w:rPr>
        <w:t xml:space="preserve">и </w:t>
      </w:r>
      <w:r w:rsidRPr="008D7DF9">
        <w:rPr>
          <w:sz w:val="20"/>
          <w:szCs w:val="20"/>
        </w:rPr>
        <w:t>инновационные.</w:t>
      </w:r>
    </w:p>
    <w:p w:rsidR="00F731D9" w:rsidRPr="008D7DF9" w:rsidRDefault="00F731D9" w:rsidP="008D7DF9">
      <w:pPr>
        <w:spacing w:line="360" w:lineRule="auto"/>
        <w:ind w:left="101" w:right="190"/>
        <w:jc w:val="both"/>
        <w:rPr>
          <w:sz w:val="20"/>
          <w:szCs w:val="20"/>
        </w:rPr>
      </w:pPr>
      <w:r w:rsidRPr="008D7DF9">
        <w:rPr>
          <w:b/>
          <w:sz w:val="20"/>
          <w:szCs w:val="20"/>
        </w:rPr>
        <w:t>Формы текущего контроля успеваемости:</w:t>
      </w:r>
      <w:r>
        <w:rPr>
          <w:b/>
          <w:sz w:val="20"/>
          <w:szCs w:val="20"/>
        </w:rPr>
        <w:t xml:space="preserve"> </w:t>
      </w:r>
      <w:r w:rsidRPr="008D7DF9">
        <w:rPr>
          <w:sz w:val="20"/>
          <w:szCs w:val="20"/>
        </w:rPr>
        <w:t>дискуссия,</w:t>
      </w:r>
      <w:r>
        <w:rPr>
          <w:sz w:val="20"/>
          <w:szCs w:val="20"/>
        </w:rPr>
        <w:t xml:space="preserve"> </w:t>
      </w:r>
      <w:r w:rsidRPr="008D7DF9">
        <w:rPr>
          <w:sz w:val="20"/>
          <w:szCs w:val="20"/>
        </w:rPr>
        <w:t>тестирование, отчеты по практическим работам, деловая игра, контрольная работа.</w:t>
      </w:r>
    </w:p>
    <w:p w:rsidR="00F731D9" w:rsidRDefault="00F731D9" w:rsidP="008D7DF9">
      <w:pPr>
        <w:tabs>
          <w:tab w:val="left" w:pos="7230"/>
          <w:tab w:val="left" w:pos="7371"/>
        </w:tabs>
        <w:spacing w:line="360" w:lineRule="auto"/>
        <w:ind w:left="101" w:right="2057"/>
        <w:jc w:val="both"/>
        <w:rPr>
          <w:sz w:val="20"/>
          <w:szCs w:val="20"/>
        </w:rPr>
      </w:pPr>
      <w:r w:rsidRPr="008D7DF9">
        <w:rPr>
          <w:b/>
          <w:sz w:val="20"/>
          <w:szCs w:val="20"/>
        </w:rPr>
        <w:t>Формы промежуточной аттестации:</w:t>
      </w:r>
      <w:r>
        <w:rPr>
          <w:b/>
          <w:sz w:val="20"/>
          <w:szCs w:val="20"/>
        </w:rPr>
        <w:t xml:space="preserve"> </w:t>
      </w:r>
      <w:r w:rsidRPr="008D7DF9">
        <w:rPr>
          <w:sz w:val="20"/>
          <w:szCs w:val="20"/>
        </w:rPr>
        <w:t>зачет (5)</w:t>
      </w:r>
      <w:r>
        <w:rPr>
          <w:sz w:val="20"/>
          <w:szCs w:val="20"/>
        </w:rPr>
        <w:t>, зачёт с оценкой (5)</w:t>
      </w:r>
      <w:r w:rsidRPr="008D7DF9">
        <w:rPr>
          <w:sz w:val="20"/>
          <w:szCs w:val="20"/>
        </w:rPr>
        <w:t xml:space="preserve">. </w:t>
      </w:r>
    </w:p>
    <w:p w:rsidR="00F731D9" w:rsidRPr="008D7DF9" w:rsidRDefault="00F731D9" w:rsidP="008D7DF9">
      <w:pPr>
        <w:tabs>
          <w:tab w:val="left" w:pos="7230"/>
          <w:tab w:val="left" w:pos="7371"/>
        </w:tabs>
        <w:spacing w:line="360" w:lineRule="auto"/>
        <w:ind w:left="101" w:right="2057"/>
        <w:jc w:val="both"/>
        <w:rPr>
          <w:sz w:val="20"/>
          <w:szCs w:val="20"/>
        </w:rPr>
      </w:pPr>
      <w:r w:rsidRPr="008D7DF9">
        <w:rPr>
          <w:b/>
          <w:sz w:val="20"/>
          <w:szCs w:val="20"/>
        </w:rPr>
        <w:t>Трудоемкость дисциплины:</w:t>
      </w:r>
      <w:r w:rsidRPr="008D7DF9">
        <w:rPr>
          <w:sz w:val="20"/>
          <w:szCs w:val="20"/>
        </w:rPr>
        <w:t>6 ЗЕТ.</w:t>
      </w:r>
    </w:p>
    <w:sectPr w:rsidR="00F731D9" w:rsidRPr="008D7DF9" w:rsidSect="008341CE"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1E7"/>
    <w:rsid w:val="00066438"/>
    <w:rsid w:val="003D2356"/>
    <w:rsid w:val="0069707C"/>
    <w:rsid w:val="00735002"/>
    <w:rsid w:val="007C190F"/>
    <w:rsid w:val="008341CE"/>
    <w:rsid w:val="008C3CD0"/>
    <w:rsid w:val="008D7DF9"/>
    <w:rsid w:val="009C2531"/>
    <w:rsid w:val="00A136B5"/>
    <w:rsid w:val="00AF0E67"/>
    <w:rsid w:val="00B53CF4"/>
    <w:rsid w:val="00DB11E7"/>
    <w:rsid w:val="00F30376"/>
    <w:rsid w:val="00F7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1C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341CE"/>
    <w:pPr>
      <w:ind w:left="101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0F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8341CE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341CE"/>
    <w:pPr>
      <w:ind w:left="101" w:right="105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00F8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8341CE"/>
  </w:style>
  <w:style w:type="paragraph" w:customStyle="1" w:styleId="TableParagraph">
    <w:name w:val="Table Paragraph"/>
    <w:basedOn w:val="Normal"/>
    <w:uiPriority w:val="99"/>
    <w:rsid w:val="00834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94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610</Words>
  <Characters>3482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</cp:lastModifiedBy>
  <cp:revision>12</cp:revision>
  <cp:lastPrinted>2020-11-25T00:40:00Z</cp:lastPrinted>
  <dcterms:created xsi:type="dcterms:W3CDTF">2020-10-06T19:02:00Z</dcterms:created>
  <dcterms:modified xsi:type="dcterms:W3CDTF">2021-03-21T18:43:00Z</dcterms:modified>
</cp:coreProperties>
</file>