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58" w:rsidRPr="000926D5" w:rsidRDefault="00BB3E58">
      <w:pPr>
        <w:spacing w:before="73"/>
        <w:ind w:left="1195" w:right="1204" w:firstLine="5"/>
        <w:jc w:val="center"/>
        <w:rPr>
          <w:sz w:val="20"/>
          <w:szCs w:val="20"/>
        </w:rPr>
      </w:pPr>
      <w:r w:rsidRPr="000926D5">
        <w:rPr>
          <w:b/>
          <w:sz w:val="20"/>
          <w:szCs w:val="20"/>
        </w:rPr>
        <w:t xml:space="preserve">Аннотация рабочей программы дисциплины </w:t>
      </w:r>
      <w:r w:rsidRPr="000926D5">
        <w:rPr>
          <w:sz w:val="20"/>
          <w:szCs w:val="20"/>
        </w:rPr>
        <w:t>Специальность 23.05.03 Подвижной состав железных дорог Специализация Грузовые вагоны</w:t>
      </w:r>
    </w:p>
    <w:p w:rsidR="00BB3E58" w:rsidRPr="000926D5" w:rsidRDefault="00BB3E58" w:rsidP="0089012B">
      <w:pPr>
        <w:ind w:left="2552"/>
        <w:rPr>
          <w:sz w:val="20"/>
          <w:szCs w:val="20"/>
        </w:rPr>
      </w:pPr>
      <w:r w:rsidRPr="000926D5">
        <w:rPr>
          <w:sz w:val="20"/>
          <w:szCs w:val="20"/>
        </w:rPr>
        <w:t xml:space="preserve">Квалификация  </w:t>
      </w:r>
      <w:r w:rsidRPr="000926D5">
        <w:rPr>
          <w:bCs/>
          <w:sz w:val="20"/>
          <w:szCs w:val="20"/>
        </w:rPr>
        <w:t>Инженер путей сообщения</w:t>
      </w:r>
    </w:p>
    <w:p w:rsidR="00BB3E58" w:rsidRPr="000926D5" w:rsidRDefault="00BB3E58" w:rsidP="000926D5">
      <w:pPr>
        <w:ind w:left="2552" w:right="15"/>
        <w:rPr>
          <w:sz w:val="20"/>
          <w:szCs w:val="20"/>
        </w:rPr>
      </w:pPr>
      <w:r w:rsidRPr="000926D5">
        <w:rPr>
          <w:sz w:val="20"/>
          <w:szCs w:val="20"/>
        </w:rPr>
        <w:t>Форма  обучения   зао</w:t>
      </w:r>
      <w:r w:rsidRPr="000926D5">
        <w:rPr>
          <w:bCs/>
          <w:sz w:val="20"/>
          <w:szCs w:val="20"/>
        </w:rPr>
        <w:t xml:space="preserve">чная </w:t>
      </w:r>
      <w:bookmarkStart w:id="0" w:name="_GoBack"/>
      <w:bookmarkEnd w:id="0"/>
    </w:p>
    <w:p w:rsidR="00BB3E58" w:rsidRPr="000926D5" w:rsidRDefault="00BB3E58">
      <w:pPr>
        <w:pStyle w:val="BodyText"/>
        <w:ind w:left="0"/>
        <w:rPr>
          <w:sz w:val="20"/>
          <w:szCs w:val="20"/>
        </w:rPr>
      </w:pPr>
    </w:p>
    <w:p w:rsidR="00BB3E58" w:rsidRPr="00A006A6" w:rsidRDefault="00BB3E58" w:rsidP="00A006A6">
      <w:pPr>
        <w:pStyle w:val="Heading1"/>
        <w:spacing w:line="240" w:lineRule="auto"/>
        <w:ind w:right="104"/>
        <w:jc w:val="both"/>
        <w:rPr>
          <w:u w:val="single"/>
        </w:rPr>
      </w:pPr>
      <w:r>
        <w:rPr>
          <w:noProof/>
          <w:lang w:eastAsia="ru-RU"/>
        </w:rPr>
        <w:pict>
          <v:shape id="_x0000_s1026" style="position:absolute;left:0;text-align:left;margin-left:190.7pt;margin-top:14.65pt;width:362.2pt;height:1.35pt;z-index:-251658240;mso-position-horizontal-relative:page" coordorigin="3814,293" coordsize="7244,27" path="m11057,293r-6310,l3814,293r,26l4747,319r6310,l11057,293xe" fillcolor="black" stroked="f">
            <v:path arrowok="t"/>
            <w10:wrap anchorx="page"/>
          </v:shape>
        </w:pict>
      </w:r>
      <w:r w:rsidRPr="000926D5">
        <w:t xml:space="preserve">Дисциплина: </w:t>
      </w:r>
      <w:r w:rsidRPr="00A006A6">
        <w:rPr>
          <w:u w:val="single"/>
        </w:rPr>
        <w:t>Б1.В.04 Автоматизированные технологии проектирования узлов и деталей вагонов</w:t>
      </w:r>
    </w:p>
    <w:p w:rsidR="00BB3E58" w:rsidRPr="00A006A6" w:rsidRDefault="00BB3E58" w:rsidP="00A006A6">
      <w:pPr>
        <w:pStyle w:val="Heading1"/>
        <w:spacing w:line="240" w:lineRule="auto"/>
        <w:ind w:right="104"/>
        <w:rPr>
          <w:sz w:val="20"/>
          <w:szCs w:val="20"/>
        </w:rPr>
      </w:pPr>
      <w:r w:rsidRPr="000926D5">
        <w:t>Цели освоения дисциплины:</w:t>
      </w:r>
    </w:p>
    <w:p w:rsidR="00BB3E58" w:rsidRPr="000926D5" w:rsidRDefault="00BB3E58" w:rsidP="00A006A6">
      <w:pPr>
        <w:pStyle w:val="Heading1"/>
        <w:spacing w:line="321" w:lineRule="exact"/>
        <w:rPr>
          <w:b w:val="0"/>
          <w:bCs w:val="0"/>
          <w:sz w:val="20"/>
          <w:szCs w:val="20"/>
        </w:rPr>
      </w:pPr>
      <w:r w:rsidRPr="000926D5">
        <w:rPr>
          <w:b w:val="0"/>
          <w:bCs w:val="0"/>
          <w:sz w:val="20"/>
          <w:szCs w:val="20"/>
        </w:rPr>
        <w:t>формирование у обучающихся знаний в области разработки конструкторских решений при проектировании подвижного состава (вагонов) и технологического оборудования для его производства, эксплуатации, технического обслуживания и ремонта с использованием систем автоматизированного проектирования, а также в области проведения исследовательских работ с использованием современных информационных технологий.</w:t>
      </w:r>
    </w:p>
    <w:p w:rsidR="00BB3E58" w:rsidRPr="000926D5" w:rsidRDefault="00BB3E58" w:rsidP="00A006A6">
      <w:pPr>
        <w:pStyle w:val="Heading1"/>
        <w:spacing w:line="321" w:lineRule="exact"/>
        <w:rPr>
          <w:b w:val="0"/>
          <w:bCs w:val="0"/>
          <w:sz w:val="20"/>
          <w:szCs w:val="20"/>
        </w:rPr>
      </w:pPr>
      <w:r w:rsidRPr="000926D5">
        <w:rPr>
          <w:sz w:val="20"/>
          <w:szCs w:val="20"/>
        </w:rPr>
        <w:t>Задачами дисциплины</w:t>
      </w:r>
      <w:r w:rsidRPr="000926D5">
        <w:rPr>
          <w:b w:val="0"/>
          <w:bCs w:val="0"/>
          <w:sz w:val="20"/>
          <w:szCs w:val="20"/>
        </w:rPr>
        <w:t xml:space="preserve"> является изучение понятийного аппарата дисциплины, общих вопросов автоматизированного проектирования узлов и деталей, развитие навыков применения теоретических знаний для решения практических задач по анализу информационных потоков предприятий по производству деталей и узлов вагонов, построению баз данных в системах управления базами данных (СУБД), работе в одной из СУБД над созданием приложения автоматизированных технологий проектирования узлов и деталей вагонов.  </w:t>
      </w:r>
    </w:p>
    <w:p w:rsidR="00BB3E58" w:rsidRPr="000926D5" w:rsidRDefault="00BB3E58" w:rsidP="00A006A6">
      <w:pPr>
        <w:pStyle w:val="Heading1"/>
        <w:spacing w:line="321" w:lineRule="exact"/>
        <w:rPr>
          <w:b w:val="0"/>
          <w:sz w:val="20"/>
          <w:szCs w:val="20"/>
        </w:rPr>
      </w:pPr>
      <w:r w:rsidRPr="000926D5">
        <w:rPr>
          <w:sz w:val="20"/>
          <w:szCs w:val="20"/>
        </w:rPr>
        <w:t>Формируемые компетенции</w:t>
      </w:r>
      <w:r w:rsidRPr="000926D5">
        <w:rPr>
          <w:b w:val="0"/>
          <w:sz w:val="20"/>
          <w:szCs w:val="20"/>
        </w:rPr>
        <w:t>:</w:t>
      </w:r>
    </w:p>
    <w:p w:rsidR="00BB3E58" w:rsidRDefault="00BB3E58" w:rsidP="00A006A6">
      <w:pPr>
        <w:spacing w:before="15" w:after="15" w:line="218" w:lineRule="exact"/>
        <w:ind w:left="15" w:right="15"/>
        <w:rPr>
          <w:bCs/>
          <w:sz w:val="20"/>
          <w:szCs w:val="20"/>
        </w:rPr>
      </w:pPr>
      <w:r w:rsidRPr="00A006A6">
        <w:t xml:space="preserve">ПКС-7. Способен разрабатывать конструкторские решения при проектировании подвижного </w:t>
      </w:r>
      <w:r>
        <w:t xml:space="preserve">   </w:t>
      </w:r>
      <w:r w:rsidRPr="00A006A6">
        <w:t xml:space="preserve">состава (вагонов), технологического оборудования и проведении исследовательских работ с </w:t>
      </w:r>
      <w:r>
        <w:t xml:space="preserve"> </w:t>
      </w:r>
      <w:r w:rsidRPr="00A006A6">
        <w:t>использованием современных информационных технологий</w:t>
      </w:r>
      <w:r>
        <w:t xml:space="preserve">. </w:t>
      </w:r>
      <w:r w:rsidRPr="00A006A6">
        <w:rPr>
          <w:bCs/>
          <w:sz w:val="20"/>
          <w:szCs w:val="20"/>
        </w:rPr>
        <w:t>Индикатор</w:t>
      </w:r>
      <w:r w:rsidRPr="00A006A6">
        <w:t xml:space="preserve"> </w:t>
      </w:r>
      <w:r w:rsidRPr="008A53DA">
        <w:rPr>
          <w:bCs/>
          <w:sz w:val="20"/>
          <w:szCs w:val="20"/>
        </w:rPr>
        <w:t xml:space="preserve">ПКС-7.1. Применяет знание основ конструирования вагонов, конструкции узлов и элементов вагонов различного типа и назначения при </w:t>
      </w:r>
      <w:r>
        <w:rPr>
          <w:bCs/>
          <w:sz w:val="20"/>
          <w:szCs w:val="20"/>
        </w:rPr>
        <w:t xml:space="preserve"> </w:t>
      </w:r>
      <w:r w:rsidRPr="008A53DA">
        <w:rPr>
          <w:bCs/>
          <w:sz w:val="20"/>
          <w:szCs w:val="20"/>
        </w:rPr>
        <w:t>организации разработки планов внедрения новой техники и технологии, проведения организационно-технических мероприятий, научно-исследовательских и опытно-конструкторских работ</w:t>
      </w:r>
      <w:r>
        <w:rPr>
          <w:bCs/>
          <w:sz w:val="20"/>
          <w:szCs w:val="20"/>
        </w:rPr>
        <w:t>.</w:t>
      </w:r>
    </w:p>
    <w:p w:rsidR="00BB3E58" w:rsidRPr="00A006A6" w:rsidRDefault="00BB3E58" w:rsidP="00A006A6">
      <w:pPr>
        <w:spacing w:before="15" w:after="15" w:line="218" w:lineRule="exact"/>
        <w:ind w:left="15" w:right="15"/>
        <w:rPr>
          <w:b/>
          <w:sz w:val="20"/>
          <w:szCs w:val="20"/>
        </w:rPr>
      </w:pPr>
      <w:r w:rsidRPr="00A006A6">
        <w:rPr>
          <w:b/>
          <w:sz w:val="20"/>
          <w:szCs w:val="20"/>
        </w:rPr>
        <w:t xml:space="preserve">  Планируемые результаты обучения:</w:t>
      </w:r>
    </w:p>
    <w:p w:rsidR="00BB3E58" w:rsidRPr="000926D5" w:rsidRDefault="00BB3E58" w:rsidP="00A006A6">
      <w:pPr>
        <w:pStyle w:val="BodyText"/>
        <w:spacing w:line="321" w:lineRule="exact"/>
        <w:rPr>
          <w:sz w:val="20"/>
          <w:szCs w:val="20"/>
        </w:rPr>
      </w:pPr>
      <w:r w:rsidRPr="000926D5">
        <w:rPr>
          <w:sz w:val="20"/>
          <w:szCs w:val="20"/>
        </w:rPr>
        <w:t>В результате освоения дисциплины студент должен:</w:t>
      </w:r>
    </w:p>
    <w:p w:rsidR="00BB3E58" w:rsidRPr="000926D5" w:rsidRDefault="00BB3E58" w:rsidP="00A006A6">
      <w:pPr>
        <w:pStyle w:val="Heading1"/>
        <w:spacing w:before="4"/>
        <w:rPr>
          <w:sz w:val="20"/>
          <w:szCs w:val="20"/>
        </w:rPr>
      </w:pPr>
      <w:r w:rsidRPr="000926D5">
        <w:rPr>
          <w:sz w:val="20"/>
          <w:szCs w:val="20"/>
        </w:rPr>
        <w:t>Знать:</w:t>
      </w:r>
    </w:p>
    <w:p w:rsidR="00BB3E58" w:rsidRPr="000926D5" w:rsidRDefault="00BB3E58" w:rsidP="00A006A6">
      <w:pPr>
        <w:pStyle w:val="Heading1"/>
        <w:spacing w:before="2"/>
        <w:rPr>
          <w:b w:val="0"/>
          <w:bCs w:val="0"/>
          <w:sz w:val="20"/>
          <w:szCs w:val="20"/>
        </w:rPr>
      </w:pPr>
      <w:r w:rsidRPr="000926D5">
        <w:rPr>
          <w:b w:val="0"/>
          <w:bCs w:val="0"/>
          <w:sz w:val="20"/>
          <w:szCs w:val="20"/>
        </w:rPr>
        <w:t>конструкцию, принцип действия и технические характеристики оборудования вагонов; методы разработки конструкторской документации, проектов машин, проведения расчетов прочности и устойчивости при различных видах нагружения с использованием информационных технологий и компьютерных программ</w:t>
      </w:r>
    </w:p>
    <w:p w:rsidR="00BB3E58" w:rsidRPr="000926D5" w:rsidRDefault="00BB3E58" w:rsidP="00A006A6">
      <w:pPr>
        <w:pStyle w:val="Heading1"/>
        <w:spacing w:before="2"/>
        <w:rPr>
          <w:sz w:val="20"/>
          <w:szCs w:val="20"/>
        </w:rPr>
      </w:pPr>
      <w:r w:rsidRPr="000926D5">
        <w:rPr>
          <w:sz w:val="20"/>
          <w:szCs w:val="20"/>
        </w:rPr>
        <w:t>Уметь:</w:t>
      </w:r>
    </w:p>
    <w:p w:rsidR="00BB3E58" w:rsidRPr="000926D5" w:rsidRDefault="00BB3E58" w:rsidP="00A006A6">
      <w:pPr>
        <w:pStyle w:val="ListParagraph"/>
        <w:tabs>
          <w:tab w:val="left" w:pos="517"/>
        </w:tabs>
        <w:jc w:val="left"/>
        <w:rPr>
          <w:sz w:val="20"/>
          <w:szCs w:val="20"/>
        </w:rPr>
      </w:pPr>
      <w:r w:rsidRPr="000926D5">
        <w:rPr>
          <w:sz w:val="20"/>
          <w:szCs w:val="20"/>
        </w:rPr>
        <w:t>определять конструктивные особенности узлов и деталей вагонов; строить твердотельные модели конструкций вагонов и из узлов, применять гибридное параметрическое моделирование, проектировать детали, сборки и изделия с учетом специфики изготовления, проводить расчеты на прочность.</w:t>
      </w:r>
    </w:p>
    <w:p w:rsidR="00BB3E58" w:rsidRPr="000926D5" w:rsidRDefault="00BB3E58" w:rsidP="00A006A6">
      <w:pPr>
        <w:pStyle w:val="Heading1"/>
        <w:spacing w:before="3"/>
        <w:rPr>
          <w:sz w:val="20"/>
          <w:szCs w:val="20"/>
        </w:rPr>
      </w:pPr>
      <w:r w:rsidRPr="000926D5">
        <w:rPr>
          <w:sz w:val="20"/>
          <w:szCs w:val="20"/>
        </w:rPr>
        <w:t>Владеть:</w:t>
      </w:r>
    </w:p>
    <w:p w:rsidR="00BB3E58" w:rsidRPr="000926D5" w:rsidRDefault="00BB3E58" w:rsidP="00A006A6">
      <w:pPr>
        <w:pStyle w:val="ListParagraph"/>
        <w:tabs>
          <w:tab w:val="left" w:pos="537"/>
        </w:tabs>
        <w:jc w:val="left"/>
        <w:rPr>
          <w:sz w:val="20"/>
          <w:szCs w:val="20"/>
        </w:rPr>
      </w:pPr>
      <w:r w:rsidRPr="000926D5">
        <w:rPr>
          <w:sz w:val="20"/>
          <w:szCs w:val="20"/>
        </w:rPr>
        <w:t>методами оценки уровня автоматизации и технического уровня производства узлов и деталей, методами построения, исследования динамики линейных автоматических систем управления с использованием информационных технологий, критериями оценки устойчивости линейных автоматических систем управления технологиями.</w:t>
      </w:r>
    </w:p>
    <w:p w:rsidR="00BB3E58" w:rsidRPr="000926D5" w:rsidRDefault="00BB3E58" w:rsidP="00A006A6">
      <w:pPr>
        <w:pStyle w:val="Heading1"/>
        <w:spacing w:before="2"/>
        <w:rPr>
          <w:sz w:val="20"/>
          <w:szCs w:val="20"/>
        </w:rPr>
      </w:pPr>
      <w:r w:rsidRPr="000926D5">
        <w:rPr>
          <w:sz w:val="20"/>
          <w:szCs w:val="20"/>
        </w:rPr>
        <w:t>Содержание дисциплины:</w:t>
      </w:r>
    </w:p>
    <w:p w:rsidR="00BB3E58" w:rsidRPr="000926D5" w:rsidRDefault="00BB3E58" w:rsidP="00A006A6">
      <w:pPr>
        <w:pStyle w:val="BodyText"/>
        <w:spacing w:before="68"/>
        <w:ind w:right="72"/>
        <w:rPr>
          <w:sz w:val="20"/>
          <w:szCs w:val="20"/>
        </w:rPr>
      </w:pPr>
      <w:r w:rsidRPr="000926D5">
        <w:rPr>
          <w:sz w:val="20"/>
          <w:szCs w:val="20"/>
        </w:rPr>
        <w:t>Раздел 1. Основные сведения о системах автоматизированного проектирования.</w:t>
      </w:r>
    </w:p>
    <w:p w:rsidR="00BB3E58" w:rsidRPr="000926D5" w:rsidRDefault="00BB3E58" w:rsidP="00A006A6">
      <w:pPr>
        <w:pStyle w:val="BodyText"/>
        <w:spacing w:before="68"/>
        <w:ind w:right="1470"/>
        <w:rPr>
          <w:sz w:val="20"/>
          <w:szCs w:val="20"/>
        </w:rPr>
      </w:pPr>
      <w:r w:rsidRPr="000926D5">
        <w:rPr>
          <w:sz w:val="20"/>
          <w:szCs w:val="20"/>
        </w:rPr>
        <w:t xml:space="preserve">Раздел 2. Методы твердотельного моделирования. </w:t>
      </w:r>
    </w:p>
    <w:p w:rsidR="00BB3E58" w:rsidRPr="000926D5" w:rsidRDefault="00BB3E58" w:rsidP="00A006A6">
      <w:pPr>
        <w:pStyle w:val="BodyText"/>
        <w:spacing w:before="1" w:line="322" w:lineRule="exact"/>
        <w:rPr>
          <w:sz w:val="20"/>
          <w:szCs w:val="20"/>
        </w:rPr>
      </w:pPr>
      <w:r w:rsidRPr="000926D5">
        <w:rPr>
          <w:sz w:val="20"/>
          <w:szCs w:val="20"/>
        </w:rPr>
        <w:t>Раздел 3. Прочностной и тепловой анализ твердотельных моделей.</w:t>
      </w:r>
    </w:p>
    <w:p w:rsidR="00BB3E58" w:rsidRPr="000926D5" w:rsidRDefault="00BB3E58" w:rsidP="00A006A6">
      <w:pPr>
        <w:pStyle w:val="BodyText"/>
        <w:rPr>
          <w:sz w:val="20"/>
          <w:szCs w:val="20"/>
        </w:rPr>
      </w:pPr>
      <w:r w:rsidRPr="000926D5">
        <w:rPr>
          <w:sz w:val="20"/>
          <w:szCs w:val="20"/>
        </w:rPr>
        <w:t>Раздел 4. Итоговая аттестация дисциплины</w:t>
      </w:r>
    </w:p>
    <w:p w:rsidR="00BB3E58" w:rsidRPr="000926D5" w:rsidRDefault="00BB3E58" w:rsidP="00A006A6">
      <w:pPr>
        <w:tabs>
          <w:tab w:val="left" w:pos="1088"/>
          <w:tab w:val="left" w:pos="2393"/>
          <w:tab w:val="left" w:pos="4617"/>
          <w:tab w:val="left" w:pos="6573"/>
          <w:tab w:val="left" w:pos="7836"/>
        </w:tabs>
        <w:spacing w:line="242" w:lineRule="auto"/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Виды учебной </w:t>
      </w:r>
      <w:r w:rsidRPr="000926D5">
        <w:rPr>
          <w:b/>
          <w:sz w:val="20"/>
          <w:szCs w:val="20"/>
        </w:rPr>
        <w:t xml:space="preserve">работы: </w:t>
      </w:r>
      <w:r w:rsidRPr="000926D5">
        <w:rPr>
          <w:sz w:val="20"/>
          <w:szCs w:val="20"/>
        </w:rPr>
        <w:t>лекции,</w:t>
      </w:r>
      <w:r>
        <w:rPr>
          <w:sz w:val="20"/>
          <w:szCs w:val="20"/>
        </w:rPr>
        <w:t xml:space="preserve"> </w:t>
      </w:r>
      <w:r w:rsidRPr="000926D5">
        <w:rPr>
          <w:spacing w:val="-3"/>
          <w:sz w:val="20"/>
          <w:szCs w:val="20"/>
        </w:rPr>
        <w:t xml:space="preserve">практические </w:t>
      </w:r>
      <w:r w:rsidRPr="000926D5">
        <w:rPr>
          <w:sz w:val="20"/>
          <w:szCs w:val="20"/>
        </w:rPr>
        <w:t>занятия, самостоятельная</w:t>
      </w:r>
      <w:r>
        <w:rPr>
          <w:sz w:val="20"/>
          <w:szCs w:val="20"/>
        </w:rPr>
        <w:t xml:space="preserve"> </w:t>
      </w:r>
      <w:r w:rsidRPr="000926D5">
        <w:rPr>
          <w:sz w:val="20"/>
          <w:szCs w:val="20"/>
        </w:rPr>
        <w:t>работа.</w:t>
      </w:r>
    </w:p>
    <w:p w:rsidR="00BB3E58" w:rsidRPr="000926D5" w:rsidRDefault="00BB3E58" w:rsidP="00A006A6">
      <w:pPr>
        <w:tabs>
          <w:tab w:val="left" w:pos="2431"/>
          <w:tab w:val="left" w:pos="5093"/>
          <w:tab w:val="left" w:pos="7107"/>
          <w:tab w:val="left" w:pos="9307"/>
        </w:tabs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Используемые образовательные </w:t>
      </w:r>
      <w:r w:rsidRPr="000926D5">
        <w:rPr>
          <w:b/>
          <w:sz w:val="20"/>
          <w:szCs w:val="20"/>
        </w:rPr>
        <w:t>технологии:</w:t>
      </w:r>
      <w:r>
        <w:rPr>
          <w:b/>
          <w:sz w:val="20"/>
          <w:szCs w:val="20"/>
        </w:rPr>
        <w:t xml:space="preserve"> </w:t>
      </w:r>
      <w:r w:rsidRPr="000926D5">
        <w:rPr>
          <w:sz w:val="20"/>
          <w:szCs w:val="20"/>
        </w:rPr>
        <w:t>традиционные</w:t>
      </w:r>
      <w:r>
        <w:rPr>
          <w:sz w:val="20"/>
          <w:szCs w:val="20"/>
        </w:rPr>
        <w:t xml:space="preserve"> </w:t>
      </w:r>
      <w:r w:rsidRPr="000926D5">
        <w:rPr>
          <w:spacing w:val="-17"/>
          <w:sz w:val="20"/>
          <w:szCs w:val="20"/>
        </w:rPr>
        <w:t xml:space="preserve">и </w:t>
      </w:r>
      <w:r w:rsidRPr="000926D5">
        <w:rPr>
          <w:sz w:val="20"/>
          <w:szCs w:val="20"/>
        </w:rPr>
        <w:t>инновационные.</w:t>
      </w:r>
    </w:p>
    <w:p w:rsidR="00BB3E58" w:rsidRPr="000926D5" w:rsidRDefault="00BB3E58" w:rsidP="00A006A6">
      <w:pPr>
        <w:tabs>
          <w:tab w:val="left" w:pos="1299"/>
          <w:tab w:val="left" w:pos="2741"/>
          <w:tab w:val="left" w:pos="4198"/>
          <w:tab w:val="left" w:pos="8076"/>
          <w:tab w:val="left" w:pos="9168"/>
        </w:tabs>
        <w:ind w:left="101" w:right="105"/>
        <w:rPr>
          <w:sz w:val="20"/>
          <w:szCs w:val="20"/>
        </w:rPr>
      </w:pPr>
      <w:r>
        <w:rPr>
          <w:b/>
          <w:sz w:val="20"/>
          <w:szCs w:val="20"/>
        </w:rPr>
        <w:t xml:space="preserve">Формы текущего </w:t>
      </w:r>
      <w:r w:rsidRPr="000926D5">
        <w:rPr>
          <w:b/>
          <w:sz w:val="20"/>
          <w:szCs w:val="20"/>
        </w:rPr>
        <w:t>контроля</w:t>
      </w:r>
      <w:r w:rsidRPr="000926D5">
        <w:rPr>
          <w:b/>
          <w:sz w:val="20"/>
          <w:szCs w:val="20"/>
        </w:rPr>
        <w:tab/>
        <w:t xml:space="preserve">успеваемости: </w:t>
      </w:r>
      <w:r>
        <w:rPr>
          <w:sz w:val="20"/>
          <w:szCs w:val="20"/>
        </w:rPr>
        <w:t xml:space="preserve">собеседование, </w:t>
      </w:r>
      <w:r w:rsidRPr="000926D5">
        <w:rPr>
          <w:sz w:val="20"/>
          <w:szCs w:val="20"/>
        </w:rPr>
        <w:t>отчеты</w:t>
      </w:r>
      <w:r>
        <w:rPr>
          <w:sz w:val="20"/>
          <w:szCs w:val="20"/>
        </w:rPr>
        <w:t xml:space="preserve"> </w:t>
      </w:r>
      <w:r w:rsidRPr="000926D5">
        <w:rPr>
          <w:spacing w:val="-10"/>
          <w:sz w:val="20"/>
          <w:szCs w:val="20"/>
        </w:rPr>
        <w:t xml:space="preserve">по </w:t>
      </w:r>
      <w:r w:rsidRPr="000926D5">
        <w:rPr>
          <w:sz w:val="20"/>
          <w:szCs w:val="20"/>
        </w:rPr>
        <w:t>практической работе,</w:t>
      </w:r>
      <w:r>
        <w:rPr>
          <w:sz w:val="20"/>
          <w:szCs w:val="20"/>
        </w:rPr>
        <w:t xml:space="preserve"> </w:t>
      </w:r>
      <w:r w:rsidRPr="000926D5">
        <w:rPr>
          <w:sz w:val="20"/>
          <w:szCs w:val="20"/>
        </w:rPr>
        <w:t>тестирование, контрольная работа.</w:t>
      </w:r>
    </w:p>
    <w:p w:rsidR="00BB3E58" w:rsidRDefault="00BB3E58" w:rsidP="00A006A6">
      <w:pPr>
        <w:spacing w:line="242" w:lineRule="auto"/>
        <w:ind w:left="101" w:right="2766"/>
        <w:rPr>
          <w:sz w:val="20"/>
          <w:szCs w:val="20"/>
        </w:rPr>
      </w:pPr>
      <w:r w:rsidRPr="000926D5">
        <w:rPr>
          <w:b/>
          <w:sz w:val="20"/>
          <w:szCs w:val="20"/>
        </w:rPr>
        <w:t xml:space="preserve">Формы промежуточной аттестации: </w:t>
      </w:r>
      <w:r w:rsidRPr="000926D5">
        <w:rPr>
          <w:sz w:val="20"/>
          <w:szCs w:val="20"/>
        </w:rPr>
        <w:t>зачет</w:t>
      </w:r>
      <w:r>
        <w:rPr>
          <w:sz w:val="20"/>
          <w:szCs w:val="20"/>
        </w:rPr>
        <w:t xml:space="preserve"> с оценкой</w:t>
      </w:r>
      <w:r w:rsidRPr="000926D5">
        <w:rPr>
          <w:sz w:val="20"/>
          <w:szCs w:val="20"/>
        </w:rPr>
        <w:t xml:space="preserve"> (4). </w:t>
      </w:r>
    </w:p>
    <w:p w:rsidR="00BB3E58" w:rsidRPr="000926D5" w:rsidRDefault="00BB3E58" w:rsidP="00A006A6">
      <w:pPr>
        <w:spacing w:line="242" w:lineRule="auto"/>
        <w:ind w:left="101" w:right="2766"/>
        <w:rPr>
          <w:sz w:val="20"/>
          <w:szCs w:val="20"/>
        </w:rPr>
      </w:pPr>
      <w:r w:rsidRPr="000926D5">
        <w:rPr>
          <w:b/>
          <w:sz w:val="20"/>
          <w:szCs w:val="20"/>
        </w:rPr>
        <w:t>Трудоемкость дисциплины:</w:t>
      </w:r>
      <w:r w:rsidRPr="000926D5">
        <w:rPr>
          <w:sz w:val="20"/>
          <w:szCs w:val="20"/>
        </w:rPr>
        <w:t>3 ЗЕТ.</w:t>
      </w:r>
    </w:p>
    <w:p w:rsidR="00BB3E58" w:rsidRPr="000926D5" w:rsidRDefault="00BB3E58" w:rsidP="00A006A6">
      <w:pPr>
        <w:spacing w:line="242" w:lineRule="auto"/>
        <w:ind w:right="3743"/>
        <w:rPr>
          <w:sz w:val="20"/>
          <w:szCs w:val="20"/>
        </w:rPr>
      </w:pPr>
    </w:p>
    <w:sectPr w:rsidR="00BB3E58" w:rsidRPr="000926D5" w:rsidSect="00377AAA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86397"/>
    <w:multiLevelType w:val="hybridMultilevel"/>
    <w:tmpl w:val="BB4E1CF6"/>
    <w:lvl w:ilvl="0" w:tplc="6100BF88">
      <w:numFmt w:val="bullet"/>
      <w:lvlText w:val="-"/>
      <w:lvlJc w:val="left"/>
      <w:pPr>
        <w:ind w:left="101" w:hanging="416"/>
      </w:pPr>
      <w:rPr>
        <w:rFonts w:ascii="Times New Roman" w:eastAsia="Times New Roman" w:hAnsi="Times New Roman" w:hint="default"/>
        <w:w w:val="99"/>
        <w:sz w:val="28"/>
      </w:rPr>
    </w:lvl>
    <w:lvl w:ilvl="1" w:tplc="7ABE3622">
      <w:numFmt w:val="bullet"/>
      <w:lvlText w:val="•"/>
      <w:lvlJc w:val="left"/>
      <w:pPr>
        <w:ind w:left="1046" w:hanging="416"/>
      </w:pPr>
      <w:rPr>
        <w:rFonts w:hint="default"/>
      </w:rPr>
    </w:lvl>
    <w:lvl w:ilvl="2" w:tplc="0DB2A456">
      <w:numFmt w:val="bullet"/>
      <w:lvlText w:val="•"/>
      <w:lvlJc w:val="left"/>
      <w:pPr>
        <w:ind w:left="1993" w:hanging="416"/>
      </w:pPr>
      <w:rPr>
        <w:rFonts w:hint="default"/>
      </w:rPr>
    </w:lvl>
    <w:lvl w:ilvl="3" w:tplc="25045D9E">
      <w:numFmt w:val="bullet"/>
      <w:lvlText w:val="•"/>
      <w:lvlJc w:val="left"/>
      <w:pPr>
        <w:ind w:left="2939" w:hanging="416"/>
      </w:pPr>
      <w:rPr>
        <w:rFonts w:hint="default"/>
      </w:rPr>
    </w:lvl>
    <w:lvl w:ilvl="4" w:tplc="05B4290A">
      <w:numFmt w:val="bullet"/>
      <w:lvlText w:val="•"/>
      <w:lvlJc w:val="left"/>
      <w:pPr>
        <w:ind w:left="3886" w:hanging="416"/>
      </w:pPr>
      <w:rPr>
        <w:rFonts w:hint="default"/>
      </w:rPr>
    </w:lvl>
    <w:lvl w:ilvl="5" w:tplc="EA38FEF2">
      <w:numFmt w:val="bullet"/>
      <w:lvlText w:val="•"/>
      <w:lvlJc w:val="left"/>
      <w:pPr>
        <w:ind w:left="4832" w:hanging="416"/>
      </w:pPr>
      <w:rPr>
        <w:rFonts w:hint="default"/>
      </w:rPr>
    </w:lvl>
    <w:lvl w:ilvl="6" w:tplc="433CDC64">
      <w:numFmt w:val="bullet"/>
      <w:lvlText w:val="•"/>
      <w:lvlJc w:val="left"/>
      <w:pPr>
        <w:ind w:left="5779" w:hanging="416"/>
      </w:pPr>
      <w:rPr>
        <w:rFonts w:hint="default"/>
      </w:rPr>
    </w:lvl>
    <w:lvl w:ilvl="7" w:tplc="7B7266EE">
      <w:numFmt w:val="bullet"/>
      <w:lvlText w:val="•"/>
      <w:lvlJc w:val="left"/>
      <w:pPr>
        <w:ind w:left="6725" w:hanging="416"/>
      </w:pPr>
      <w:rPr>
        <w:rFonts w:hint="default"/>
      </w:rPr>
    </w:lvl>
    <w:lvl w:ilvl="8" w:tplc="2FAC5D28">
      <w:numFmt w:val="bullet"/>
      <w:lvlText w:val="•"/>
      <w:lvlJc w:val="left"/>
      <w:pPr>
        <w:ind w:left="7672" w:hanging="4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0FC"/>
    <w:rsid w:val="000926D5"/>
    <w:rsid w:val="00377AAA"/>
    <w:rsid w:val="003F3864"/>
    <w:rsid w:val="00660CF3"/>
    <w:rsid w:val="007A4EF2"/>
    <w:rsid w:val="007D2B11"/>
    <w:rsid w:val="0089012B"/>
    <w:rsid w:val="008A53DA"/>
    <w:rsid w:val="00A006A6"/>
    <w:rsid w:val="00BB3E58"/>
    <w:rsid w:val="00C226A5"/>
    <w:rsid w:val="00D500FC"/>
    <w:rsid w:val="00DE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A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77AAA"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89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377AA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377AAA"/>
    <w:pPr>
      <w:ind w:left="10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689E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377AAA"/>
    <w:pPr>
      <w:ind w:left="101" w:right="105"/>
      <w:jc w:val="both"/>
    </w:pPr>
  </w:style>
  <w:style w:type="paragraph" w:customStyle="1" w:styleId="TableParagraph">
    <w:name w:val="Table Paragraph"/>
    <w:basedOn w:val="Normal"/>
    <w:uiPriority w:val="99"/>
    <w:rsid w:val="00377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5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499</Words>
  <Characters>2847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</cp:lastModifiedBy>
  <cp:revision>9</cp:revision>
  <cp:lastPrinted>2020-11-26T09:25:00Z</cp:lastPrinted>
  <dcterms:created xsi:type="dcterms:W3CDTF">2020-09-28T08:56:00Z</dcterms:created>
  <dcterms:modified xsi:type="dcterms:W3CDTF">2021-03-21T18:29:00Z</dcterms:modified>
</cp:coreProperties>
</file>