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rPr>
          <w:sz w:val="28"/>
          <w:szCs w:val="28"/>
        </w:rPr>
      </w:pPr>
    </w:p>
    <w:p w:rsidR="00085D3A" w:rsidRPr="00BA7E32" w:rsidRDefault="00085D3A" w:rsidP="00085D3A">
      <w:pPr>
        <w:rPr>
          <w:sz w:val="28"/>
          <w:szCs w:val="28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p w:rsidR="001E707E" w:rsidRDefault="001E707E">
      <w:pPr>
        <w:widowControl/>
        <w:autoSpaceDE/>
        <w:autoSpaceDN/>
        <w:adjustRightInd/>
        <w:spacing w:after="200" w:line="276" w:lineRule="auto"/>
        <w:sectPr w:rsidR="001E707E" w:rsidSect="005E4830">
          <w:footerReference w:type="default" r:id="rId8"/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Default="001E707E" w:rsidP="001C1B9A">
      <w:pPr>
        <w:shd w:val="clear" w:color="auto" w:fill="FFFFFF"/>
        <w:tabs>
          <w:tab w:val="left" w:pos="1066"/>
        </w:tabs>
        <w:spacing w:before="5" w:line="480" w:lineRule="exact"/>
      </w:pPr>
      <w:r>
        <w:rPr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общие:</w:t>
      </w:r>
    </w:p>
    <w:p w:rsidR="001E707E" w:rsidRDefault="001E707E" w:rsidP="000E724C">
      <w:pPr>
        <w:shd w:val="clear" w:color="auto" w:fill="FFFFFF"/>
        <w:spacing w:before="5" w:line="480" w:lineRule="exact"/>
        <w:ind w:left="10" w:right="5" w:firstLine="902"/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707E" w:rsidRDefault="001E707E" w:rsidP="000E724C">
      <w:pPr>
        <w:shd w:val="clear" w:color="auto" w:fill="FFFFFF"/>
        <w:spacing w:line="480" w:lineRule="exact"/>
        <w:ind w:left="5" w:firstLine="902"/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E707E" w:rsidRDefault="001E707E" w:rsidP="000E724C">
      <w:pPr>
        <w:shd w:val="clear" w:color="auto" w:fill="FFFFFF"/>
        <w:spacing w:line="480" w:lineRule="exact"/>
        <w:ind w:left="5" w:right="5" w:firstLine="907"/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5" w:firstLine="902"/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5" w:firstLine="902"/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10" w:firstLine="902"/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E707E" w:rsidRDefault="001E707E" w:rsidP="000E724C">
      <w:pPr>
        <w:shd w:val="clear" w:color="auto" w:fill="FFFFFF"/>
        <w:tabs>
          <w:tab w:val="left" w:pos="9048"/>
        </w:tabs>
        <w:spacing w:line="480" w:lineRule="exact"/>
        <w:ind w:left="5" w:right="10" w:firstLine="902"/>
        <w:jc w:val="both"/>
      </w:pPr>
      <w:r>
        <w:rPr>
          <w:sz w:val="28"/>
          <w:szCs w:val="28"/>
        </w:rPr>
        <w:t>ОК 7. Брать на себя ответстве</w:t>
      </w:r>
      <w:r w:rsidR="004C77CB">
        <w:rPr>
          <w:sz w:val="28"/>
          <w:szCs w:val="28"/>
        </w:rPr>
        <w:t xml:space="preserve">нность за работу членов команды </w:t>
      </w:r>
      <w:r>
        <w:rPr>
          <w:spacing w:val="-2"/>
          <w:sz w:val="28"/>
          <w:szCs w:val="28"/>
        </w:rPr>
        <w:t>(подчинённых), результат выполнения задания.</w:t>
      </w:r>
    </w:p>
    <w:p w:rsidR="001E707E" w:rsidRDefault="001E707E" w:rsidP="000E724C">
      <w:pPr>
        <w:shd w:val="clear" w:color="auto" w:fill="FFFFFF"/>
        <w:spacing w:line="480" w:lineRule="exact"/>
        <w:ind w:right="5" w:firstLine="907"/>
        <w:jc w:val="both"/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707E" w:rsidRDefault="001E707E" w:rsidP="000E724C">
      <w:pPr>
        <w:shd w:val="clear" w:color="auto" w:fill="FFFFFF"/>
        <w:spacing w:before="5" w:line="480" w:lineRule="exact"/>
        <w:ind w:left="5" w:right="10" w:firstLine="902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3.2 Разрабатывать технологические процессы на ремонт отдельных </w:t>
      </w:r>
      <w:r>
        <w:rPr>
          <w:sz w:val="28"/>
          <w:szCs w:val="28"/>
        </w:rPr>
        <w:lastRenderedPageBreak/>
        <w:t>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Объем времени, запланированный на каждый из видов внеаудиторной </w:t>
      </w:r>
      <w:r w:rsidRPr="00B17074">
        <w:rPr>
          <w:sz w:val="28"/>
          <w:szCs w:val="28"/>
        </w:rPr>
        <w:lastRenderedPageBreak/>
        <w:t>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1.6 Перечень используемых методов обучения:</w:t>
      </w:r>
    </w:p>
    <w:p w:rsidR="001E707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1E707E" w:rsidRPr="00D96AFE" w:rsidRDefault="001E707E" w:rsidP="00DB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4C77CB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9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F7038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F70387" w:rsidRPr="00863F3D" w:rsidRDefault="00F70387" w:rsidP="00F70387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647745" w:rsidRDefault="00F70387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8967FC" w:rsidTr="00F70387">
        <w:trPr>
          <w:trHeight w:val="289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lastRenderedPageBreak/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647745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Default="006D2010" w:rsidP="006D2010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0227B4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40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6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13A0F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935392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AB6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647745">
              <w:rPr>
                <w:bCs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71892" w:rsidRPr="00647745" w:rsidRDefault="00271892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71892" w:rsidRPr="00647745" w:rsidRDefault="00271892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388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b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Чистый сдвиг. Закон Гука при сдвиге. Крутящий момент. Построение эпюр.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 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CC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1-ОК9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Разъемные и неразъемные 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Виды разрушения зубьев. Материалы зубчатых колёс.Основные параметры зубчатого зацепления.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Прямозубые, косозубые, шевронные цилиндрические передачи.Конические передачи.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Default="00B31B37" w:rsidP="00B31B37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96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10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5752BA" w:rsidRPr="00863F3D" w:rsidRDefault="005752BA" w:rsidP="00D51B61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5752BA" w:rsidRDefault="005752BA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Аксиомы статики. Связи и реакции связей. Определение направления реакций основных типов связей</w:t>
            </w:r>
            <w:r w:rsidRPr="00575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</w:t>
            </w:r>
            <w:r>
              <w:rPr>
                <w:sz w:val="24"/>
                <w:szCs w:val="24"/>
              </w:rPr>
              <w:t>действующей. Условия равновесия</w:t>
            </w:r>
            <w:r w:rsidRPr="005752BA">
              <w:rPr>
                <w:sz w:val="24"/>
                <w:szCs w:val="24"/>
              </w:rPr>
              <w:t>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 xml:space="preserve">”, решение </w:t>
            </w:r>
            <w:r w:rsidRPr="005752BA">
              <w:rPr>
                <w:sz w:val="24"/>
                <w:szCs w:val="24"/>
              </w:rPr>
              <w:lastRenderedPageBreak/>
              <w:t>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Пара сил и ее характеристики. Момент пары. Эквивалентные пары. Сложение пар. Условие равновесия системы пар сил. Мо</w:t>
            </w:r>
            <w:r>
              <w:rPr>
                <w:sz w:val="24"/>
                <w:szCs w:val="24"/>
              </w:rPr>
              <w:t xml:space="preserve">мент силы относительно точки. </w:t>
            </w:r>
            <w:r w:rsidRPr="005752BA">
              <w:rPr>
                <w:sz w:val="24"/>
                <w:szCs w:val="24"/>
              </w:rPr>
              <w:t>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Равновесие плоской системы произвольно расположенных сил. Три вида уравнений равновесия</w:t>
            </w:r>
            <w:r w:rsidRPr="005752BA">
              <w:rPr>
                <w:i/>
                <w:sz w:val="24"/>
                <w:szCs w:val="24"/>
              </w:rPr>
              <w:t xml:space="preserve">. </w:t>
            </w:r>
            <w:r w:rsidRPr="005752BA">
              <w:rPr>
                <w:sz w:val="24"/>
                <w:szCs w:val="24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практическомузанятию №2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Проработка  учебного издания по теме «Основные понятия кинематики», решение </w:t>
            </w:r>
            <w:r w:rsidRPr="005752BA">
              <w:rPr>
                <w:sz w:val="24"/>
                <w:szCs w:val="24"/>
              </w:rPr>
              <w:lastRenderedPageBreak/>
              <w:t>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Вращательное движение твердого тела вокруг неподвижной оси.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Угол поворота, угловая скорость, угловое ускорение.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Предмет динамики. Основные понятия и аксиомы динамики.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силе инерции. Принцип Даламбера. Метод кинетостатики. Понятие «сила трения»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Работа равнодействующей силы (без вывода). Понятие о </w:t>
            </w:r>
            <w:r>
              <w:rPr>
                <w:sz w:val="24"/>
                <w:szCs w:val="24"/>
              </w:rPr>
              <w:t xml:space="preserve">работе переменной силы. Работа </w:t>
            </w:r>
            <w:r w:rsidRPr="005752BA">
              <w:rPr>
                <w:sz w:val="24"/>
                <w:szCs w:val="24"/>
              </w:rPr>
              <w:t>и мощность при вращательном движении.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Понятие о механическом коэффициенте полезного действия. Общие теоремы </w:t>
            </w:r>
            <w:r w:rsidRPr="005752BA">
              <w:rPr>
                <w:sz w:val="24"/>
                <w:szCs w:val="24"/>
              </w:rPr>
              <w:lastRenderedPageBreak/>
              <w:t>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 xml:space="preserve">: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7EB5">
              <w:rPr>
                <w:bCs/>
                <w:sz w:val="24"/>
                <w:szCs w:val="24"/>
              </w:rPr>
              <w:t>ОК 1 – ОК 9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>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Испытания материалов на растяжение и сжатие при статическомнагружении.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Срез, основные расчетные предпосылки, расчетные формулы, условие прочности.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637EB5" w:rsidRPr="005752BA" w:rsidRDefault="00637EB5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637EB5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</w:t>
            </w:r>
            <w:r>
              <w:rPr>
                <w:sz w:val="24"/>
                <w:szCs w:val="24"/>
              </w:rPr>
              <w:t>ластичных и хрупких материалов.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</w:t>
            </w:r>
            <w:r w:rsidRPr="005752BA">
              <w:rPr>
                <w:sz w:val="24"/>
                <w:szCs w:val="24"/>
              </w:rPr>
              <w:lastRenderedPageBreak/>
              <w:t>предъявляемые к машинам и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  <w:p w:rsidR="00D51B61" w:rsidRPr="005752BA" w:rsidRDefault="00D51B61" w:rsidP="00D51B61">
            <w:pPr>
              <w:ind w:firstLine="992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эвольвентных колес. Геометрия зацепления. Краткие сведения об изготовлении зубчатых колес.Виды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действующие в зацеплении конических передач.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Фрикционные передачи. Классификация, п</w:t>
            </w:r>
            <w:r w:rsidRPr="005752BA">
              <w:rPr>
                <w:sz w:val="24"/>
                <w:szCs w:val="24"/>
              </w:rPr>
              <w:t>ринцип работы, область применения, материалы катков, виды разрушения.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поликлиновыми ремнями.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цепных передачах. Детали цепных передач.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Валы и оси, их виды, назначение, конструкция.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Материалы валов и осей.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Виды разрушения и основные критерии работоспособности.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Подшипники качения. Устройство, классификация и основные типы. Особенности работы.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Смазка и уплотнения.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Применение подшипников</w:t>
            </w:r>
            <w:r>
              <w:rPr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1 – ОК 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Муфты, их назначение и классификация. Устройство и принцип действия основных типов муфт. Методика подбора муфт и их расчет. Муфты, 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Итого: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Обязательная аудиторная нагрузка: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занятия:                                                                                    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20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1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bookmarkStart w:id="0" w:name="_GoBack"/>
      <w:bookmarkEnd w:id="0"/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 xml:space="preserve">Сербин, Е.П., Техническая механика : учебник / Е.П. Сербин. — Москва : КноРус,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 :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7630">
        <w:rPr>
          <w:bCs/>
          <w:sz w:val="28"/>
          <w:szCs w:val="28"/>
        </w:rPr>
        <w:t>Зиомковский,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В.М.Техническая механика: учебное пособие/В.М. Зиомковский,</w:t>
      </w:r>
      <w:r w:rsidRPr="00087630">
        <w:t xml:space="preserve"> </w:t>
      </w:r>
      <w:r w:rsidRPr="00087630">
        <w:rPr>
          <w:bCs/>
          <w:sz w:val="28"/>
          <w:szCs w:val="28"/>
        </w:rPr>
        <w:t>И.В. Троицкий.-</w:t>
      </w:r>
      <w:r w:rsidR="00B53B8D"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М.:Издательство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>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84600" w:rsidRPr="00F84600">
        <w:rPr>
          <w:sz w:val="28"/>
          <w:szCs w:val="28"/>
        </w:rPr>
        <w:t xml:space="preserve">Эрдеди, А.А., Теория механизмов и детали машин : учебное пособие / А.А. Эрдеди, Н.А. Эрдеди. — Москва : КноРус,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4600">
        <w:rPr>
          <w:sz w:val="28"/>
          <w:szCs w:val="28"/>
        </w:rPr>
        <w:t xml:space="preserve">Эрдеди, Н.А., Сопротивление материалов : учебное пособие / Н.А. Эрдеди, А.А. Эрдеди. — Москва : КноРус,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600">
        <w:rPr>
          <w:sz w:val="28"/>
          <w:szCs w:val="28"/>
        </w:rPr>
        <w:t xml:space="preserve">Эрдеди, А.А., Теоретическая механика : учебное пособие / А.А. Эрдеди, Н.А. Эрдеди. — Москва : КноРус,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 :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https://sdo.stgt.site/ )</w:t>
      </w:r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B16220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2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3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B16220" w:rsidP="00BA6970">
      <w:pPr>
        <w:spacing w:line="360" w:lineRule="auto"/>
        <w:rPr>
          <w:sz w:val="28"/>
          <w:szCs w:val="28"/>
        </w:rPr>
      </w:pPr>
      <w:hyperlink r:id="rId14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5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B16220" w:rsidP="00BA6970">
      <w:pPr>
        <w:spacing w:line="360" w:lineRule="auto"/>
      </w:pPr>
      <w:hyperlink r:id="rId16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80"/>
        <w:gridCol w:w="3566"/>
        <w:gridCol w:w="2610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F84600" w:rsidRDefault="001E707E" w:rsidP="00F3368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ОК1-9,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ОК1-9,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ОК1-9,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lastRenderedPageBreak/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30 </w:t>
            </w:r>
            <w:r w:rsidRPr="00F84600">
              <w:rPr>
                <w:sz w:val="24"/>
                <w:szCs w:val="24"/>
              </w:rPr>
              <w:t xml:space="preserve">Осуществляющий поиск и </w:t>
            </w:r>
            <w:r w:rsidRPr="00F84600">
              <w:rPr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lastRenderedPageBreak/>
              <w:t xml:space="preserve">Наблюдение, текущий </w:t>
            </w:r>
            <w:r w:rsidRPr="00F84600">
              <w:rPr>
                <w:rFonts w:eastAsia="Calibri"/>
                <w:sz w:val="24"/>
                <w:szCs w:val="24"/>
              </w:rPr>
              <w:lastRenderedPageBreak/>
              <w:t>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80"/>
        <w:gridCol w:w="3566"/>
        <w:gridCol w:w="2610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ОК1-9,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ОК1-9,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ОК1-9,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</w:t>
            </w:r>
            <w:r w:rsidRPr="006D2010">
              <w:rPr>
                <w:sz w:val="24"/>
                <w:szCs w:val="24"/>
              </w:rPr>
              <w:lastRenderedPageBreak/>
              <w:t>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7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20" w:rsidRDefault="00B16220" w:rsidP="001312E1">
      <w:r>
        <w:separator/>
      </w:r>
    </w:p>
  </w:endnote>
  <w:endnote w:type="continuationSeparator" w:id="0">
    <w:p w:rsidR="00B16220" w:rsidRDefault="00B16220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BA" w:rsidRDefault="005752BA">
    <w:pPr>
      <w:pStyle w:val="a7"/>
      <w:jc w:val="center"/>
    </w:pPr>
  </w:p>
  <w:p w:rsidR="005752BA" w:rsidRDefault="005752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74282"/>
      <w:docPartObj>
        <w:docPartGallery w:val="Page Numbers (Bottom of Page)"/>
        <w:docPartUnique/>
      </w:docPartObj>
    </w:sdtPr>
    <w:sdtEndPr/>
    <w:sdtContent>
      <w:p w:rsidR="005752BA" w:rsidRDefault="005752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E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52BA" w:rsidRDefault="005752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BA" w:rsidRDefault="005752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E51">
      <w:rPr>
        <w:noProof/>
      </w:rPr>
      <w:t>18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BA" w:rsidRDefault="005752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E51">
      <w:rPr>
        <w:noProof/>
      </w:rPr>
      <w:t>27</w:t>
    </w:r>
    <w:r>
      <w:rPr>
        <w:noProof/>
      </w:rPr>
      <w:fldChar w:fldCharType="end"/>
    </w:r>
  </w:p>
  <w:p w:rsidR="005752BA" w:rsidRDefault="005752BA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BA" w:rsidRDefault="005752BA">
    <w:pPr>
      <w:pStyle w:val="a7"/>
      <w:jc w:val="center"/>
    </w:pPr>
  </w:p>
  <w:p w:rsidR="005752BA" w:rsidRDefault="00575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20" w:rsidRDefault="00B16220" w:rsidP="001312E1">
      <w:r>
        <w:separator/>
      </w:r>
    </w:p>
  </w:footnote>
  <w:footnote w:type="continuationSeparator" w:id="0">
    <w:p w:rsidR="00B16220" w:rsidRDefault="00B16220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444BE"/>
    <w:rsid w:val="003659B4"/>
    <w:rsid w:val="0036655B"/>
    <w:rsid w:val="003747ED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2E90"/>
    <w:rsid w:val="00AF3369"/>
    <w:rsid w:val="00AF6100"/>
    <w:rsid w:val="00B003B3"/>
    <w:rsid w:val="00B12A5D"/>
    <w:rsid w:val="00B16220"/>
    <w:rsid w:val="00B17074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2C16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FD59C-0838-4AEA-BE6E-C5D7F5F4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h4s.ru/book_teorm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chnical-mechanics.narod.r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mehanikamopk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cross-kpk.ru/ims/02708/OTM/Glava1/razdel2/razdel12.html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emex.ru/statika/34-osnovnye-ponyatiya-stati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9C50-6342-4A91-9EE6-08903AE0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9</cp:revision>
  <cp:lastPrinted>2020-02-07T05:05:00Z</cp:lastPrinted>
  <dcterms:created xsi:type="dcterms:W3CDTF">2012-10-26T14:09:00Z</dcterms:created>
  <dcterms:modified xsi:type="dcterms:W3CDTF">2022-04-26T10:30:00Z</dcterms:modified>
</cp:coreProperties>
</file>