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sz w:val="24"/>
        </w:rPr>
        <w:t>Приложение 24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 xml:space="preserve">к ОПОП-ППССЗ по специальности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23.02.01  Организация перевозок и управление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 транспорте (по видам)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РАБОЧАЯ ПРОГРАММА УЧЕБНОЙ ДИСЦИПЛИНЫ</w:t>
      </w:r>
      <w:r>
        <w:rPr>
          <w:rStyle w:val="FootnoteCharacters"/>
          <w:rStyle w:val="FootnoteAnchor"/>
          <w:rFonts w:cs="Times New Roman" w:ascii="Times New Roman" w:hAnsi="Times New Roman"/>
          <w:b/>
          <w:sz w:val="24"/>
        </w:rPr>
        <w:footnoteReference w:id="2"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7"/>
        <w:rPr>
          <w:rFonts w:ascii="Times New Roman" w:hAnsi="Times New Roman" w:eastAsia="Times New Roman" w:cs="Times New Roman"/>
          <w:b/>
          <w:b/>
          <w:iCs/>
          <w:sz w:val="28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36"/>
          <w:lang w:eastAsia="ru-RU"/>
        </w:rPr>
        <w:t>СГ.06 ОСНОВЫ ФИНАНСОВОЙ ГРАМОТНОСТИ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iCs/>
          <w:sz w:val="28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36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для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 xml:space="preserve">23.02.01 Организация перевозок и управление на транспорте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(по видам)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0"/>
          <w:szCs w:val="36"/>
        </w:rPr>
      </w:pPr>
      <w:r>
        <w:rPr>
          <w:rFonts w:cs="Times New Roman" w:ascii="Times New Roman" w:hAnsi="Times New Roman"/>
          <w:i/>
          <w:sz w:val="20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Базовая подготовка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среднего профессионального образования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(год начала подготовки: </w:t>
      </w:r>
      <w:r>
        <w:rPr>
          <w:rFonts w:cs="Times New Roman" w:ascii="Times New Roman" w:hAnsi="Times New Roman"/>
          <w:b/>
          <w:i/>
          <w:sz w:val="24"/>
        </w:rPr>
        <w:t>2024</w:t>
      </w:r>
      <w:r>
        <w:rPr>
          <w:rFonts w:cs="Times New Roman" w:ascii="Times New Roman" w:hAnsi="Times New Roman"/>
          <w:i/>
          <w:sz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СОДЕРЖАНИЕ</w:t>
      </w:r>
    </w:p>
    <w:tbl>
      <w:tblPr>
        <w:tblW w:w="9497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6"/>
        <w:gridCol w:w="1971"/>
      </w:tblGrid>
      <w:tr>
        <w:trPr/>
        <w:tc>
          <w:tcPr>
            <w:tcW w:w="752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>
        <w:trPr/>
        <w:tc>
          <w:tcPr>
            <w:tcW w:w="7526" w:type="dxa"/>
            <w:tcBorders/>
          </w:tcPr>
          <w:p>
            <w:pPr>
              <w:pStyle w:val="Style21"/>
              <w:numPr>
                <w:ilvl w:val="0"/>
                <w:numId w:val="2"/>
              </w:numPr>
              <w:tabs>
                <w:tab w:val="clear" w:pos="708"/>
                <w:tab w:val="left" w:pos="986" w:leader="none"/>
              </w:tabs>
              <w:spacing w:lineRule="auto" w:line="240" w:before="0" w:after="0"/>
              <w:ind w:left="567" w:hanging="0"/>
              <w:contextualSpacing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526" w:type="dxa"/>
            <w:tcBorders/>
          </w:tcPr>
          <w:p>
            <w:pPr>
              <w:pStyle w:val="Style21"/>
              <w:numPr>
                <w:ilvl w:val="0"/>
                <w:numId w:val="2"/>
              </w:numPr>
              <w:tabs>
                <w:tab w:val="clear" w:pos="708"/>
                <w:tab w:val="left" w:pos="972" w:leader="none"/>
              </w:tabs>
              <w:spacing w:lineRule="auto" w:line="240" w:before="0" w:after="0"/>
              <w:ind w:left="567" w:hanging="0"/>
              <w:contextualSpacing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670" w:hRule="atLeast"/>
        </w:trPr>
        <w:tc>
          <w:tcPr>
            <w:tcW w:w="7526" w:type="dxa"/>
            <w:tcBorders/>
          </w:tcPr>
          <w:p>
            <w:pPr>
              <w:pStyle w:val="Style21"/>
              <w:numPr>
                <w:ilvl w:val="0"/>
                <w:numId w:val="2"/>
              </w:numPr>
              <w:tabs>
                <w:tab w:val="clear" w:pos="708"/>
                <w:tab w:val="left" w:pos="986" w:leader="none"/>
              </w:tabs>
              <w:spacing w:lineRule="auto" w:line="240" w:before="0" w:after="0"/>
              <w:ind w:left="567" w:hanging="0"/>
              <w:contextualSpacing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7526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644" w:leader="none"/>
                <w:tab w:val="left" w:pos="972" w:leader="none"/>
              </w:tabs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7526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644" w:leader="none"/>
                <w:tab w:val="left" w:pos="972" w:leader="none"/>
              </w:tabs>
              <w:spacing w:lineRule="auto" w:line="240" w:before="0" w:after="0"/>
              <w:ind w:left="567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</w:tbl>
    <w:p>
      <w:pPr>
        <w:pStyle w:val="Normal"/>
        <w:spacing w:lineRule="auto" w:line="240" w:before="0" w:after="0"/>
        <w:ind w:left="567" w:firstLine="284"/>
        <w:jc w:val="center"/>
        <w:rPr/>
      </w:pPr>
      <w:r>
        <w:br w:type="page"/>
      </w:r>
      <w:r>
        <w:rPr>
          <w:rFonts w:cs="Times New Roman" w:ascii="Times New Roman" w:hAnsi="Times New Roman"/>
          <w:b/>
          <w:bCs/>
          <w:sz w:val="24"/>
          <w:szCs w:val="24"/>
        </w:rPr>
        <w:t>1 ПАСПОРТ РАБОЧЕЙ ПРОГРАММЫ УЧЕБНОЙ 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СГ.06 ОСНОВЫ ФИНАНСОВОЙ ГРАМОТНОСТИ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24"/>
        </w:rPr>
      </w:pPr>
      <w:r>
        <w:rPr>
          <w:rFonts w:cs="Times New Roman" w:ascii="Times New Roman" w:hAnsi="Times New Roman"/>
          <w:b/>
          <w:bCs/>
          <w:sz w:val="18"/>
          <w:szCs w:val="24"/>
        </w:rPr>
      </w:r>
    </w:p>
    <w:p>
      <w:pPr>
        <w:pStyle w:val="Style21"/>
        <w:numPr>
          <w:ilvl w:val="1"/>
          <w:numId w:val="6"/>
        </w:numPr>
        <w:spacing w:lineRule="auto" w:line="240" w:before="0" w:after="0"/>
        <w:contextualSpacing w:val="false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учебной дисциплины СГ.06 Основы финансовой грамотности является обязательной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</w:t>
      </w:r>
      <w:r>
        <w:rPr>
          <w:rFonts w:cs="Times New Roman" w:ascii="Times New Roman" w:hAnsi="Times New Roman"/>
          <w:spacing w:val="-2"/>
          <w:sz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и служащих железнодорожного транспорта по профессиям: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15894 Оператор поста централизации;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18401 Сигналист;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17244 Приемосдатчик груза и багажа;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25337</w:t>
        <w:tab/>
        <w:t>Оператор по обработке перевозочных документов;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18726</w:t>
        <w:tab/>
        <w:t>Составитель поездов;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16033</w:t>
        <w:tab/>
        <w:t>Оператор сортировочной горки;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25354</w:t>
        <w:tab/>
        <w:t>Оператор при дежурном по станции.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24"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Дисциплина входит в социально-гуманитарный цикл.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1.3.1</w:t>
      </w:r>
      <w:r>
        <w:rPr>
          <w:rFonts w:cs="Times New Roman"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знать: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актуальный профессиональный и социальный контекст, в котором приходится работать и жить; 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основные источники информации и ресурсы для решения задач в профессиональном и социальном контексте;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алгоритмы выполнения работ в профессиональной и смежных областях; 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этапы планирования для решения задач; 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информационные источники, применяемые в профессиональной деятельности; для решения задач личностного развития и финансового благополучия; 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формат представления результатов поиска информации;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актуальную нормативно-правовую базу, регламентирующую профессиональную деятельность, предпринимательство и личное финансовое планирование; 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возможные траектории профессионального развития и самообразования;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различие между наличными и безналичными платежами, порядок использования их при оплате покупки; 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понятие инфляции, ее влияние на решение финансовых задач в профессии, личном планировании;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понятие иностранной валюты и валютного курса;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структуру личных доходов и расходов, правила составления личного и семейного бюджета;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базовые характеристики и риски основных финансовых инструментов для предпринимательской деятельности и управления личными финансами;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особенности работы в малых и больших группах, работы в команде, организации коллективной работы;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принципы организации проектной деятельности;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принципы взаимодействия в коллективе;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правила оформления документов и построения устных сообщений на государственном языке РФ;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правила экологической безопасности; 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принципы бережливого производства.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уметь: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определять задачу в профессиональном и/или социальном контексте;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выявлять и отбирать информацию, необходимую для решения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составлять план действий;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определять необходимые ресурсы;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реализовывать составленный план;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оценивать результат и последствия своих действий (самостоятельно или с помощью наставника);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определять задачи для сбора информации;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планировать процесс поиска и осуществлять выбор необходимых источников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использовать различные цифровые средства при решении профессиональных задач, задач личностного развития и финансового благополучия;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определять и выстраивать траектории профессионального и личностного развития;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учитывать инфляцию при решении финансовых задач в профессии, личном планировании;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производить расчеты по валютно-обменным операциям;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планировать личные доходы и расходы, принимать финансовые решения, составлять личный бюджет;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выявлять сильные и слабые стороны бизнес-идеи;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грамотно проводить презентацию идеи открытия собственного дела в области профессиональной деятельности;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определять источники финансирования для реализации бизнес-идеи;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производить основные финансовые расчеты в сферах предпринимательской деятельности и планирования личных финансов;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оценивать финансовые риски, связанные с осуществлением предпринимательской деятельности и планирования личных финансов;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работать в коллективе и команде;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взаимодействовать с коллегами, руководством, клиентами, в ходе профессиональной и предпринимательской деятельности;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грамотно излагать свои мысли, формулировать собственное мнение, обосновывать свою позицию в учебных и практических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проявлять толерантность в коллективе;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оформлять документы, связанные с профессиональной деятельностью и деловой коммуникацией, на государственном языке РФ;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соблюдать нормы экологической безопасности;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определять направления ресурсосбережения в рамках профессиональной деятельности по профессии (специальности), осуществлять работу с соблюдением принципов бережливого производства.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1.3.2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>
      <w:pPr>
        <w:pStyle w:val="Normal"/>
        <w:tabs>
          <w:tab w:val="clear" w:pos="708"/>
          <w:tab w:val="left" w:pos="211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общие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 по правовой и  финансовой грамотности в различных жизненных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ситуациях.</w:t>
      </w:r>
    </w:p>
    <w:p>
      <w:pPr>
        <w:pStyle w:val="Normal"/>
        <w:tabs>
          <w:tab w:val="clear" w:pos="708"/>
          <w:tab w:val="left" w:pos="2113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профессиональные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</w:t>
      </w:r>
    </w:p>
    <w:p>
      <w:pPr>
        <w:pStyle w:val="Normal"/>
        <w:tabs>
          <w:tab w:val="clear" w:pos="708"/>
          <w:tab w:val="left" w:pos="211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ПК 3.1. Планировать и организовывать работу по транспортно-логистическому обслуживанию в сфере грузовых перевозок;</w:t>
      </w:r>
    </w:p>
    <w:p>
      <w:pPr>
        <w:pStyle w:val="Normal"/>
        <w:tabs>
          <w:tab w:val="clear" w:pos="708"/>
          <w:tab w:val="left" w:pos="211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ПК 3.2. Планировать и организовывать работу по транспортному обслуживанию в сфере пассажирских перевозок.</w:t>
      </w:r>
      <w:r>
        <w:br w:type="page"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2. СТРУКТУРА И СОДЕРЖАНИЕ УЧЕБНОЙ ДИСЦИПЛИНЫ</w:t>
      </w:r>
    </w:p>
    <w:p>
      <w:pPr>
        <w:pStyle w:val="Normal"/>
        <w:shd w:fill="FFFFFF" w:val="clear"/>
        <w:spacing w:lineRule="exact" w:line="322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fill="FFFFFF" w:val="clear"/>
        <w:spacing w:lineRule="exact" w:line="322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>
      <w:pPr>
        <w:pStyle w:val="Normal"/>
        <w:shd w:fill="FFFFFF" w:val="clear"/>
        <w:spacing w:lineRule="exact" w:line="322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0"/>
        <w:gridCol w:w="1800"/>
      </w:tblGrid>
      <w:tr>
        <w:trPr>
          <w:trHeight w:val="460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>
        <w:trPr>
          <w:trHeight w:val="338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38" w:hRule="atLeast"/>
        </w:trPr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(3 семестр) – дифференцированный зачет</w:t>
            </w:r>
          </w:p>
        </w:tc>
      </w:tr>
    </w:tbl>
    <w:p>
      <w:pPr>
        <w:pStyle w:val="Normal"/>
        <w:shd w:fill="FFFFFF" w:val="clear"/>
        <w:spacing w:lineRule="exact" w:line="322" w:before="0" w:after="0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footnotePr>
            <w:numFmt w:val="decimal"/>
          </w:footnotePr>
          <w:type w:val="nextPage"/>
          <w:pgSz w:w="11906" w:h="16838"/>
          <w:pgMar w:left="1134" w:right="595" w:gutter="0" w:header="0" w:top="1134" w:footer="300" w:bottom="1134"/>
          <w:pgNumType w:fmt="decimal"/>
          <w:formProt w:val="false"/>
          <w:titlePg/>
          <w:textDirection w:val="lrTb"/>
          <w:docGrid w:type="default" w:linePitch="299" w:charSpace="0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2.2. Тематический план и содержание учебной дисциплины  (очная форма обучения)</w:t>
      </w:r>
    </w:p>
    <w:tbl>
      <w:tblPr>
        <w:tblW w:w="1587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9150"/>
        <w:gridCol w:w="933"/>
        <w:gridCol w:w="1901"/>
      </w:tblGrid>
      <w:tr>
        <w:trPr>
          <w:trHeight w:val="23" w:hRule="atLeast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>
        <w:trPr>
          <w:trHeight w:val="23" w:hRule="atLeast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Введение в курс финансовой грамотности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01, ОК 02, ОК 04, ОК 05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3.1, ПК 3.2</w:t>
            </w:r>
          </w:p>
        </w:tc>
      </w:tr>
      <w:tr>
        <w:trPr>
          <w:trHeight w:val="23" w:hRule="atLeast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Деньги и операции с ними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1.1. Деньги и платежи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01, ОК 02, ОК 04, ОК 05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3.1, ПК 3.2</w:t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Подготовка презентации: Использование разных платежных инструментов с учетом особенностей своей специальности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1.2. Покупки и цены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03, ОК 04, ОК 05</w:t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1.3. Безопасное использование денег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03, ОК 04, ОК 05, ОК 07</w:t>
            </w:r>
          </w:p>
        </w:tc>
      </w:tr>
      <w:tr>
        <w:trPr>
          <w:trHeight w:val="1112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№1 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Влияние инфляции на финансовые возможности человека. Издержки проведения платежей разного вида. 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Для всех профилей: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Признаки подлинности и платежности банкнот и монет (дизайн, применяемые технологии, используемые материалы).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3,2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01, ОК 02, ОК 03, ОК 04, ОК 05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3.1, ПК 3.2</w:t>
            </w:r>
          </w:p>
        </w:tc>
      </w:tr>
      <w:tr>
        <w:trPr>
          <w:trHeight w:val="1078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№2 </w:t>
            </w:r>
          </w:p>
          <w:p>
            <w:pPr>
              <w:pStyle w:val="TableParagraph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Расчет полной цены. Выбор наилучшего предложения. Выбор надежного интернет-магазина.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Для всех профилей: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Стоимость товара с учетом скидок и рекламных акций. Алгоритм безопасного использования платежных инструментов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Планирование и управление личными финансами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2.1. Личный и семейный бюджет, финансовое планирование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03, ОК 04, ОК 05</w:t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720" w:leader="none"/>
                <w:tab w:val="left" w:pos="1260" w:leader="none"/>
              </w:tabs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2.2. Личные сбережения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720" w:leader="none"/>
                <w:tab w:val="left" w:pos="1260" w:leader="none"/>
              </w:tabs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 вкладов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03, ОК 04, ОК 05</w:t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2.3. Кредиты и займы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851" w:leader="none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851" w:leader="none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03, ОК 04, ОК 05</w:t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2.4. Безопасное управление личными финансами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 Удаленное банковское обслуживание. Дистанционное управление личными финансами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3,2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01, ОК 02, ОК 03, ОК 04, ОК 05, ОК 07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3.1, ПК 3.2</w:t>
            </w:r>
          </w:p>
        </w:tc>
      </w:tr>
      <w:tr>
        <w:trPr>
          <w:trHeight w:val="1386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>
            <w:pPr>
              <w:pStyle w:val="TableParagraph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Для всех профилей: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Планирование личного бюджета и оценка его выполнения. Выбор банка и оценка доходности банковского вклада.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356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ие №4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Безопасное использование кредитных инструментов. Выбор добросовестного поставщика финансовых услуг. Выбор оптимальных условий заимствования.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Управление личным бюджетом.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Для всех профилей: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Моделирование семейного бюджета в условиях как дефицита, так и избытка доходов. Выбор банка и банковского кредита.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Раздел 3. Риск и доходность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</w:rPr>
              <w:t>Тема 3.1. Инвестирование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03, ОК 04, ОК 05</w:t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3.2. Страхование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03, ОК 04, ОК 05</w:t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 №2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Подготовка презентации: Специфика страхования в разных профессиях (профессиональные страховые продукты).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3,2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01, ОК 02, ОК 03, ОК 04, ОК 05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3.1, ПК 3.2</w:t>
            </w:r>
          </w:p>
        </w:tc>
      </w:tr>
      <w:tr>
        <w:trPr>
          <w:trHeight w:val="1386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Стратегия инвестирования. Требования для открытия собственного бизнеса и алгоритм действий.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Для всех профилей: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Базовые принципы формирования инвестиционного портфеля. 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80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№6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Для всех профилей: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Страхование как способ обеспечения безопасности в профессиональной деятельности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  <w:u w:val="single"/>
              </w:rPr>
              <w:t>Раздел 4. Финансовая среда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4.1. Финансовые взаимоотношения с государством. Защита прав граждан в финансовой сфере.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386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 Пенсионная система России. Социальная поддержка граждан. Возможности инициативного бюджетирования.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03, ОК 04, ОК 05</w:t>
            </w:r>
          </w:p>
        </w:tc>
      </w:tr>
      <w:tr>
        <w:trPr>
          <w:trHeight w:val="1356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Основные права граждан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20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№7</w:t>
            </w:r>
            <w:r>
              <w:rPr/>
              <w:t xml:space="preserve">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Применение налоговых вычетов для увеличения дохода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Для всех профилей: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Основные цифровые сервисы государства для граждан. Налоги и пенсионное обеспечение для самозанятых и ИП.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01, ОК 02, ОК 03, ОК 04, ОК 05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3.1, ПК 3.2</w:t>
            </w:r>
          </w:p>
        </w:tc>
      </w:tr>
      <w:tr>
        <w:trPr>
          <w:trHeight w:val="1094" w:hRule="atLeast"/>
        </w:trPr>
        <w:tc>
          <w:tcPr>
            <w:tcW w:w="3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№8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Типичные  ситуации нарушения  прав граждан в финансовой сфере.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Для всех профилей: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Алгоритм действий при нарушении прав граждан в финансовой сфере.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>
        <w:trPr>
          <w:trHeight w:val="23" w:hRule="atLeast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2. - репродуктивный (выполнение деятельности по образцу, инструкции или под руководством)</w:t>
      </w:r>
      <w:r>
        <mc:AlternateContent>
          <mc:Choice Requires="wps">
            <w:drawing>
              <wp:anchor behindDoc="0" distT="0" distB="0" distL="6400800" distR="6400800" simplePos="0" locked="0" layoutInCell="0" allowOverlap="1" relativeHeight="20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7370" cy="8731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43.1pt;height:68.75pt;mso-wrap-distance-left:504pt;mso-wrap-distance-right:504pt;mso-wrap-distance-top:0pt;mso-wrap-distance-bottom:0pt;margin-top:608.15pt;mso-position-vertical-relative:page;margin-left:38.15pt;mso-position-horizontal-relative:page">
                <v:fill opacity="0f"/>
                <v:textbox inset="0.000694444444444445in,0.000694444444444445in,0.000694444444444445in,0.000694444444444445in"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headerReference w:type="default" r:id="rId6"/>
          <w:footerReference w:type="default" r:id="rId7"/>
          <w:footnotePr>
            <w:numFmt w:val="decimal"/>
          </w:footnotePr>
          <w:type w:val="nextPage"/>
          <w:pgSz w:orient="landscape" w:w="16838" w:h="11906"/>
          <w:pgMar w:left="1134" w:right="595" w:gutter="0" w:header="0" w:top="709" w:footer="709" w:bottom="765"/>
          <w:pgNumType w:fmt="decimal"/>
          <w:formProt w:val="false"/>
          <w:textDirection w:val="lrTb"/>
          <w:docGrid w:type="default" w:linePitch="360" w:charSpace="0"/>
        </w:sectPr>
        <w:pStyle w:val="Style110"/>
        <w:widowControl/>
        <w:ind w:firstLine="709"/>
        <w:rPr/>
      </w:pPr>
      <w:r>
        <w:rPr/>
        <w:t>3. - продуктивный (планирование и самостоятельное выполнение деятельности, решение проблемных задач)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>
        <w:rPr>
          <w:rFonts w:cs="Times New Roman" w:ascii="Times New Roman" w:hAnsi="Times New Roman"/>
          <w:sz w:val="24"/>
          <w:szCs w:val="24"/>
        </w:rPr>
        <w:t>информатики и информационных систем.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учебного кабинета: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посадочные места по количеству обучающихся;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рабочее место преподавателя;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методические материалы по дисциплине.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cs="Times New Roman" w:ascii="Times New Roman" w:hAnsi="Times New Roman"/>
          <w:sz w:val="24"/>
          <w:szCs w:val="24"/>
          <w:lang w:val="en-US"/>
        </w:rPr>
        <w:t>Internet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>
        <w:rPr>
          <w:rFonts w:cs="Times New Roman" w:ascii="Times New Roman" w:hAnsi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951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74"/>
        <w:gridCol w:w="6004"/>
        <w:gridCol w:w="3273"/>
      </w:tblGrid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лицензии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MSDN Platforms OLP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License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Microsoft Windows 10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Autodesk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AutoCAD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Mathcad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Education 14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60-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КОМПАС-3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АГ-13-01294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ABBY FineReader 11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PN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>
        <w:trPr>
          <w:trHeight w:val="23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Контент-фильтр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Программное обеспечение по GNU General Public License (свободно распространяемое)</w:t>
      </w:r>
    </w:p>
    <w:tbl>
      <w:tblPr>
        <w:tblW w:w="10065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56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МойОфис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Программы для видеоконференций: </w:t>
      </w:r>
      <w:r>
        <w:rPr>
          <w:rFonts w:cs="Times New Roman" w:ascii="Times New Roman" w:hAnsi="Times New Roman"/>
          <w:sz w:val="24"/>
          <w:szCs w:val="24"/>
          <w:lang w:val="en-US"/>
        </w:rPr>
        <w:t>Zoom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Cloud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Meetings</w:t>
      </w:r>
      <w:r>
        <w:rPr>
          <w:rFonts w:cs="Times New Roman" w:ascii="Times New Roman" w:hAnsi="Times New Roman"/>
          <w:sz w:val="24"/>
          <w:szCs w:val="24"/>
        </w:rPr>
        <w:t>, Яндекс Телемост.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Электронная платформа Moodle.</w:t>
      </w:r>
    </w:p>
    <w:p>
      <w:pPr>
        <w:pStyle w:val="Normal"/>
        <w:keepNext w:val="tru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3.2.1 Основные источники: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1.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 : электронный // Лань : электронно-библиотечная система. — URL: https://e.lanbook.com/book/378458 — Режим доступа: для авториз. пользователей.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 Прохорова, Н. Н. Основы финансовой грамотности : учебно-методическое пособие / Н. Н. Прохорова. — Брянск : Брянский ГАУ, 2021. — 24 с. — Текст : электронный // Лань : электронно-библиотечная система. — URL: https://e.lanbook.com/book/304454 — Режим доступа: для авториз. пользователей.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 Шитов, В. Н., Основы финансовой грамотности : учебное пособие / В. Н. Шитов. — Москва : КноРус, 2025. — 250 с. — ISBN 978-5-406-14364-3. — URL: https://book.ru/book/957194. — Текст : электронный.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 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https://book.ru/book/950348. — Текст : электронный.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>
          <w:b/>
          <w:bCs/>
        </w:rPr>
        <w:t>3.2.2 Дополнительные источники</w:t>
      </w:r>
      <w:r>
        <w:rPr/>
        <w:t>: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1.</w:t>
        <w:tab/>
        <w:t xml:space="preserve">Министерство финансов РФ [Электронный ресурс] – Режим доступа: https://minfin.gov.ru/.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2.</w:t>
        <w:tab/>
        <w:t>Образовательные проекты ПАКК [Электронный ресурс] – Режим доступа: www.edu.pacc.ru.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3.</w:t>
        <w:tab/>
        <w:t xml:space="preserve">Пенсионный фонд РФ [Электронный ресурс] – Режим доступа: www.pfr.gov.ru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4.</w:t>
        <w:tab/>
        <w:t xml:space="preserve">Персональный навигатор по финансам Моифинансы.рф [Электронный ресурс] – Режим доступа: https: https://моифинансы.рф/.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5.</w:t>
        <w:tab/>
        <w:t xml:space="preserve">Роспотребнадзор [Электронный ресурс] – Режим доступа: www.rospotrebnadzor.ru.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6.</w:t>
        <w:tab/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www.fmc.hse.ru.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7.</w:t>
        <w:tab/>
        <w:t xml:space="preserve">Центральный банк Российской Федерации [Электронный ресурс] – Режим доступа: http://www.cbr.ru.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8.</w:t>
        <w:tab/>
        <w:t xml:space="preserve">Федеральная налоговая служба [Электронный ресурс] – Режим доступа: www.nalog.ru.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9.</w:t>
        <w:tab/>
        <w:t xml:space="preserve">Федеральный методический центр по финансовой грамотности населения [Электронный ресурс] – Режим доступа: http://iurr.ranepa.ru/centry/finlit/.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10.</w:t>
        <w:tab/>
        <w:t>Финансовая культура [Электронный ресурс] – Режим доступа: https://fincult.info/.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11.</w:t>
        <w:tab/>
        <w:t>Электронный учебник по финансовой грамотности. [Электронный ресурс] – Режим доступа: https://школа.вашифинансы.рф/.</w:t>
      </w:r>
    </w:p>
    <w:p>
      <w:pPr>
        <w:pStyle w:val="Normal"/>
        <w:spacing w:lineRule="auto" w:line="240" w:before="0" w:after="0"/>
        <w:ind w:left="709" w:hanging="0"/>
        <w:rPr>
          <w:rStyle w:val="Style20"/>
          <w:rFonts w:eastAsia="Calibri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3.2.3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</w:t>
      </w:r>
      <w:r>
        <w:rPr>
          <w:rStyle w:val="Style20"/>
          <w:rFonts w:eastAsia="Calibri"/>
          <w:b/>
          <w:bCs/>
          <w:sz w:val="24"/>
          <w:szCs w:val="24"/>
        </w:rPr>
        <w:t>еречень нормативных правовых актов: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</w:t>
        <w:tab/>
        <w:t xml:space="preserve">Закон РФ от 27 ноября 1992 г. № 4015-1 «Об организации страхового дела в Российской Федерации».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 xml:space="preserve">Федеральный закон от 2 декабря 1990 г. № 395-1 «О банках и банковской деятельности».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Федеральный закон от 22 апреля 1996 г. № 39-ФЗ «О рынке ценных бумаг».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 xml:space="preserve">Федеральный закон от 16 июля 1998 г. № 102-ФЗ «Об ипотеке (залоге недвижимости)».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 xml:space="preserve">Федеральный закон от 10 июля 2002 г. № 86-ФЗ «О Центральном банке Российской Федерации (Банке России)».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 xml:space="preserve">Федеральный закон от 10 декабря 2003 г. № 173-ФЗ «О валютном регулировании и валютном контроле».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 xml:space="preserve">Федеральный закон от 23 декабря 2003 г. № 177-ФЗ «О страховании вкладов в банках Российской Федерации».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Федеральный закон от 30 декабря 2004 г. № 218-ФЗ «О кредитных историях».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</w:t>
        <w:tab/>
        <w:t xml:space="preserve">Федеральный закон от 27 июня 2011 г. № 161-ФЗ «О национальной платежной системе».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</w:t>
        <w:tab/>
        <w:t>Федеральный закон от 28 декабря 2013 г. № 400-ФЗ «О страховых пенсиях».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</w:t>
        <w:tab/>
        <w:t xml:space="preserve">Гражданский кодекс Российской Федерации. Ч. 2. Налоговый кодекс Российской Федерации. Ч. 2.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</w:t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</w:t>
        <w:tab/>
        <w:t>Положение Банка России от 29 июня 2021 г. № 762-П «О правилах осуществления перевода денежных средств».</w:t>
      </w:r>
    </w:p>
    <w:p>
      <w:pPr>
        <w:pStyle w:val="Style21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3.2.4 Перечень информационных справочных систем: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8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https://www.consultant.ru/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- Текст : электронный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>Гарант : информационно - правовой портал. – URL : https://www.garant.ru/ . – Текст : электронный.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9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https://umczdt.ru/books/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0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https://e.lanbook.com/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BOOK.ru: электронно-библиотечная система : сайт / КНОРУС : издательство учебной литературы. – URL : </w:t>
      </w:r>
      <w:hyperlink r:id="rId11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https://book.ru/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2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http://elibrary.ru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  <w:r>
        <w:br w:type="page"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cs="Times New Roman"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cs="Times New Roman" w:ascii="Times New Roman" w:hAnsi="Times New Roman"/>
          <w:i/>
          <w:sz w:val="24"/>
          <w:szCs w:val="24"/>
        </w:rPr>
        <w:t>дифференцированного зачета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3545"/>
        <w:gridCol w:w="2232"/>
      </w:tblGrid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200"/>
              <w:ind w:hanging="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200"/>
              <w:ind w:hanging="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>Методы оценки</w:t>
            </w:r>
          </w:p>
        </w:tc>
      </w:tr>
      <w:tr>
        <w:trPr>
          <w:cantSplit w:val="true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Знать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: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napToGrid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Оценка результатов устного опроса;</w:t>
            </w:r>
          </w:p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Оценка результатов практической работы;</w:t>
            </w:r>
          </w:p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Оценка результатов тестирования;</w:t>
            </w:r>
          </w:p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Самооценка своего знания, осуществляемая обучающимися</w:t>
            </w:r>
          </w:p>
          <w:p>
            <w:pPr>
              <w:pStyle w:val="Normal"/>
              <w:pBdr/>
              <w:spacing w:lineRule="auto" w:line="240" w:before="0" w:after="20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Экспертное наблюдение за ходом выполнения учебных заданий</w:t>
            </w:r>
          </w:p>
        </w:tc>
      </w:tr>
      <w:tr>
        <w:trPr>
          <w:trHeight w:val="960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понятие иностранной валюты и валютного курса;</w:t>
            </w:r>
          </w:p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демонстрирует понимание правил составления личного и семейного бюджета;</w:t>
            </w:r>
          </w:p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принципы организации проектной деятельности;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3" w:hRule="atLeast"/>
          <w:cantSplit w:val="true"/>
        </w:trPr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9" w:hRule="atLeast"/>
          <w:cantSplit w:val="true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: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Оценка результатов устного опроса;</w:t>
            </w:r>
          </w:p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Оценка результатов практической работы;</w:t>
            </w:r>
          </w:p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Оценка результатов тестирования;</w:t>
            </w:r>
          </w:p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Самооценка своего умения, осуществляемая обучающимися.</w:t>
            </w:r>
          </w:p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Экспертное наблюдение за ходом выполнения учебных заданий</w:t>
            </w:r>
          </w:p>
          <w:p>
            <w:pPr>
              <w:pStyle w:val="Normal"/>
              <w:pBdr/>
              <w:spacing w:lineRule="auto" w:line="24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pBdr/>
              <w:spacing w:before="0" w:after="200"/>
              <w:ind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62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составлять план действий;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определяет ресурсы для решения задачи;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выполняет составленный план;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оценивает полученный результат;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определяет задачи для сбора информации;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3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08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2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2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2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08"/>
                <w:tab w:val="left" w:pos="1219" w:leader="none"/>
              </w:tabs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8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анализирует бизнес-идею;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определять источники финансирования для реализации бизнес-идеи;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работать в коллективе и команде;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учебных и практических ситуациях;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грамотно излагает собственную точку зрения с приведением аргументов;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проявлять толерантность в коллективе;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толерантное поведение;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37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380" w:hRule="atLeast"/>
          <w:cantSplit w:val="true"/>
        </w:trPr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определять направления ресурсосбережения в рамках профессиональной деятельности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осуществлять работу с соблюдением принципов бережливого производства.</w:t>
            </w:r>
          </w:p>
          <w:p>
            <w:pPr>
              <w:pStyle w:val="Normal"/>
              <w:pBdr/>
              <w:spacing w:lineRule="auto" w:line="240"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spacing w:before="0" w:after="0"/>
              <w:ind w:hanging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br w:type="page"/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21"/>
        <w:widowControl w:val="false"/>
        <w:spacing w:lineRule="auto" w:line="240" w:before="0" w:after="0"/>
        <w:jc w:val="center"/>
        <w:rPr>
          <w:b/>
          <w:b/>
        </w:rPr>
      </w:pPr>
      <w:r>
        <w:rPr>
          <w:b/>
        </w:rPr>
        <w:t>5. ПЕРЕЧЕНЬ ИСПОЛЬЗУЕМЫХ МЕТОДОВ ОБУЧЕНИЯ</w:t>
      </w:r>
    </w:p>
    <w:p>
      <w:pPr>
        <w:pStyle w:val="21"/>
        <w:widowControl w:val="false"/>
        <w:spacing w:lineRule="auto" w:line="240" w:before="0" w:after="0"/>
        <w:jc w:val="both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Style21"/>
        <w:numPr>
          <w:ilvl w:val="1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Пассивные: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демонстрация учебных фильмов;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рассказ;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тесты;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чтение и опрос.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yle21"/>
        <w:numPr>
          <w:ilvl w:val="1"/>
          <w:numId w:val="5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Активные и интерактивные: 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активные и интерактивные лекции;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работа в группах;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учебная дискуссия;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деловые и ролевые игры;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игровые упражнения;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творческие задания;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решение проблемных задач;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анализ конкретных ситуаций;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метод модульного обучения;</w:t>
      </w:r>
    </w:p>
    <w:p>
      <w:pPr>
        <w:pStyle w:val="Normal"/>
        <w:spacing w:lineRule="auto" w:line="240" w:before="0" w:after="0"/>
        <w:ind w:left="42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практический эксперимент;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13"/>
      <w:footerReference w:type="default" r:id="rId14"/>
      <w:footnotePr>
        <w:numFmt w:val="decimal"/>
      </w:footnotePr>
      <w:type w:val="nextPage"/>
      <w:pgSz w:w="11906" w:h="16838"/>
      <w:pgMar w:left="1418" w:right="707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Georgia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ucida Sans Unicode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t>6</w: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503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t>6</w: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11</w:t>
    </w:r>
    <w:r>
      <w:rPr>
        <w:rFonts w:cs="Times New Roman" w:ascii="Times New Roman" w:hAnsi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t>24</w: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47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t>24</w: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08"/>
        <w:tab w:val="left" w:pos="9216" w:leader="none"/>
      </w:tabs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</w:abstractNum>
  <w:abstractNum w:abstractNumId="5"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>
      <w:b/>
    </w:rPr>
  </w:style>
  <w:style w:type="character" w:styleId="WW8Num2z0">
    <w:name w:val="WW8Num2z0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2z1">
    <w:name w:val="WW8Num2z1"/>
    <w:qFormat/>
    <w:rPr>
      <w:lang w:val="ru-RU" w:bidi="ar-SA"/>
    </w:rPr>
  </w:style>
  <w:style w:type="character" w:styleId="WW8Num3z0">
    <w:name w:val="WW8Num3z0"/>
    <w:qFormat/>
    <w:rPr/>
  </w:style>
  <w:style w:type="character" w:styleId="WW8Num5z0">
    <w:name w:val="WW8Num5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styleId="WW8Num5z1">
    <w:name w:val="WW8Num5z1"/>
    <w:qFormat/>
    <w:rPr>
      <w:lang w:val="ru-RU" w:bidi="ar-SA"/>
    </w:rPr>
  </w:style>
  <w:style w:type="character" w:styleId="WW8Num6z0">
    <w:name w:val="WW8Num6z0"/>
    <w:qFormat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styleId="WW8Num6z1">
    <w:name w:val="WW8Num6z1"/>
    <w:qFormat/>
    <w:rPr>
      <w:lang w:val="ru-RU" w:bidi="ar-SA"/>
    </w:rPr>
  </w:style>
  <w:style w:type="character" w:styleId="WW8Num8z0">
    <w:name w:val="WW8Num8z0"/>
    <w:qFormat/>
    <w:rPr>
      <w:lang w:val="ru-RU" w:bidi="ar-SA"/>
    </w:rPr>
  </w:style>
  <w:style w:type="character" w:styleId="WW8Num8z1">
    <w:name w:val="WW8Num8z1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9z0">
    <w:name w:val="WW8Num9z0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lang w:val="ru-RU" w:bidi="ar-SA"/>
    </w:rPr>
  </w:style>
  <w:style w:type="character" w:styleId="WW8Num12z1">
    <w:name w:val="WW8Num12z1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b w:val="false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color w:val="000000"/>
    </w:rPr>
  </w:style>
  <w:style w:type="character" w:styleId="WW8Num17z0">
    <w:name w:val="WW8Num17z0"/>
    <w:qFormat/>
    <w:rPr>
      <w:color w:val="333333"/>
    </w:rPr>
  </w:style>
  <w:style w:type="character" w:styleId="WW8Num19z0">
    <w:name w:val="WW8Num19z0"/>
    <w:qFormat/>
    <w:rPr>
      <w:b w:val="false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b w:val="false"/>
    </w:rPr>
  </w:style>
  <w:style w:type="character" w:styleId="WW8Num25z0">
    <w:name w:val="WW8Num25z0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Link">
    <w:name w:val="Hyperlink"/>
    <w:basedOn w:val="Style13"/>
    <w:rPr>
      <w:color w:val="0000FF"/>
      <w:u w:val="single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2Georgia9pt">
    <w:name w:val="Основной текст (2) + Georgia;9 pt;Полужирный"/>
    <w:basedOn w:val="Style13"/>
    <w:qFormat/>
    <w:rPr>
      <w:rFonts w:ascii="Georgia" w:hAnsi="Georgia" w:eastAsia="Georgia" w:cs="Georgi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bidi="ru-RU"/>
    </w:rPr>
  </w:style>
  <w:style w:type="character" w:styleId="Style14">
    <w:name w:val="Основной текст Знак"/>
    <w:basedOn w:val="Style13"/>
    <w:qFormat/>
    <w:rPr/>
  </w:style>
  <w:style w:type="character" w:styleId="11">
    <w:name w:val="Основной текст Знак1"/>
    <w:basedOn w:val="Style13"/>
    <w:qFormat/>
    <w:rPr>
      <w:rFonts w:ascii="Times New Roman" w:hAnsi="Times New Roman" w:eastAsia="Calibri" w:cs="Times New Roman"/>
      <w:sz w:val="24"/>
      <w:szCs w:val="24"/>
    </w:rPr>
  </w:style>
  <w:style w:type="character" w:styleId="Style15">
    <w:name w:val="Нижний колонтитул Знак"/>
    <w:basedOn w:val="Style13"/>
    <w:qFormat/>
    <w:rPr/>
  </w:style>
  <w:style w:type="character" w:styleId="12">
    <w:name w:val="Нижний колонтитул Знак1"/>
    <w:basedOn w:val="Style13"/>
    <w:qFormat/>
    <w:rPr>
      <w:rFonts w:ascii="Cambria" w:hAnsi="Cambria" w:eastAsia="Calibri" w:cs="Times New Roman"/>
      <w:sz w:val="20"/>
      <w:szCs w:val="20"/>
    </w:rPr>
  </w:style>
  <w:style w:type="character" w:styleId="Style16">
    <w:name w:val="Текст сноски Знак"/>
    <w:basedOn w:val="Style13"/>
    <w:qFormat/>
    <w:rPr>
      <w:sz w:val="20"/>
      <w:szCs w:val="20"/>
    </w:rPr>
  </w:style>
  <w:style w:type="character" w:styleId="13">
    <w:name w:val="Текст сноски Знак1"/>
    <w:basedOn w:val="Style13"/>
    <w:qFormat/>
    <w:rPr>
      <w:rFonts w:ascii="Times New Roman" w:hAnsi="Times New Roman" w:eastAsia="Calibri" w:cs="Times New Roman"/>
      <w:sz w:val="20"/>
      <w:szCs w:val="20"/>
    </w:rPr>
  </w:style>
  <w:style w:type="character" w:styleId="Style17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8">
    <w:name w:val="Текст выноски Знак"/>
    <w:basedOn w:val="Style13"/>
    <w:qFormat/>
    <w:rPr>
      <w:rFonts w:ascii="Tahoma" w:hAnsi="Tahoma" w:cs="Tahoma"/>
      <w:sz w:val="16"/>
      <w:szCs w:val="16"/>
    </w:rPr>
  </w:style>
  <w:style w:type="character" w:styleId="Style19">
    <w:name w:val="Абзац списка Знак"/>
    <w:qFormat/>
    <w:rPr/>
  </w:style>
  <w:style w:type="character" w:styleId="14">
    <w:name w:val="Основной текст1"/>
    <w:qFormat/>
    <w:rPr>
      <w:color w:val="000000"/>
      <w:spacing w:val="0"/>
      <w:w w:val="100"/>
      <w:position w:val="0"/>
      <w:sz w:val="27"/>
      <w:sz w:val="27"/>
      <w:szCs w:val="27"/>
      <w:vertAlign w:val="baseline"/>
      <w:lang w:val="ru-RU" w:bidi="ar-SA"/>
    </w:rPr>
  </w:style>
  <w:style w:type="character" w:styleId="2">
    <w:name w:val="Заголовок 2 Знак"/>
    <w:qFormat/>
    <w:rPr>
      <w:rFonts w:ascii="Arial" w:hAnsi="Arial" w:cs="Times New Roman"/>
      <w:b/>
      <w:bCs/>
      <w:i/>
      <w:iCs/>
      <w:w w:val="100"/>
      <w:position w:val="0"/>
      <w:sz w:val="28"/>
      <w:sz w:val="28"/>
      <w:szCs w:val="28"/>
      <w:vertAlign w:val="baseline"/>
      <w:em w:val="none"/>
    </w:rPr>
  </w:style>
  <w:style w:type="character" w:styleId="Style20">
    <w:name w:val="Основной текст_"/>
    <w:basedOn w:val="Style13"/>
    <w:qFormat/>
    <w:rPr>
      <w:rFonts w:ascii="Times New Roman" w:hAnsi="Times New Roman" w:eastAsia="Times New Roman" w:cs="Times New Roman"/>
      <w:sz w:val="19"/>
      <w:szCs w:val="19"/>
    </w:rPr>
  </w:style>
  <w:style w:type="character" w:styleId="FootnoteAnchor">
    <w:name w:val="Footnote Reference"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15"/>
    <w:pPr>
      <w:spacing w:lineRule="auto" w:line="240" w:before="0" w:after="120"/>
    </w:pPr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15">
    <w:name w:val="Обычный1"/>
    <w:qFormat/>
    <w:pPr>
      <w:widowControl/>
      <w:suppressAutoHyphens w:val="true"/>
      <w:bidi w:val="0"/>
      <w:spacing w:lineRule="auto" w:line="244" w:before="0" w:after="200"/>
      <w:textAlignment w:val="baseline"/>
    </w:pPr>
    <w:rPr>
      <w:rFonts w:ascii="Cambria" w:hAnsi="Cambria" w:eastAsia="Calibri" w:cs="Cambria"/>
      <w:color w:val="auto"/>
      <w:sz w:val="22"/>
      <w:szCs w:val="22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15"/>
    <w:pPr>
      <w:spacing w:lineRule="auto" w:line="240" w:before="0" w:after="0"/>
    </w:pPr>
    <w:rPr>
      <w:sz w:val="20"/>
      <w:szCs w:val="20"/>
    </w:rPr>
  </w:style>
  <w:style w:type="paragraph" w:styleId="Style22">
    <w:name w:val="Обычный (веб)"/>
    <w:basedOn w:val="15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">
    <w:name w:val="Footnote Text"/>
    <w:basedOn w:val="15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6">
    <w:name w:val="Абзац списка1"/>
    <w:basedOn w:val="Normal"/>
    <w:qFormat/>
    <w:pPr>
      <w:ind w:left="720" w:hanging="0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Lucida Sans Unicode" w:hAnsi="Lucida Sans Unicode" w:eastAsia="Lucida Sans Unicode" w:cs="Lucida Sans Unicode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Style110">
    <w:name w:val="Style1"/>
    <w:basedOn w:val="Normal"/>
    <w:qFormat/>
    <w:pPr>
      <w:widowControl w:val="false"/>
      <w:suppressAutoHyphens w:val="tru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>
    <w:name w:val="Основной текст 21"/>
    <w:basedOn w:val="Normal"/>
    <w:qFormat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4">
    <w:name w:val="......."/>
    <w:basedOn w:val="Normal"/>
    <w:next w:val="Normal"/>
    <w:qFormat/>
    <w:pPr>
      <w:autoSpaceDE w:val="false"/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yperlink" Target="https://www.consultant.ru/" TargetMode="External"/><Relationship Id="rId9" Type="http://schemas.openxmlformats.org/officeDocument/2006/relationships/hyperlink" Target="https://umczdt.ru/books/" TargetMode="External"/><Relationship Id="rId10" Type="http://schemas.openxmlformats.org/officeDocument/2006/relationships/hyperlink" Target="https://e.lanbook.com/" TargetMode="External"/><Relationship Id="rId11" Type="http://schemas.openxmlformats.org/officeDocument/2006/relationships/hyperlink" Target="https://book.ru/" TargetMode="External"/><Relationship Id="rId12" Type="http://schemas.openxmlformats.org/officeDocument/2006/relationships/hyperlink" Target="http://elibrary.ru/" TargetMode="Externa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footnotes" Target="footnotes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2024-12-23T14:34:00Z</dcterms:created>
  <dc:creator>yu.p.telegina</dc:creator>
  <dc:description/>
  <cp:keywords/>
  <dc:language>en-US</dc:language>
  <cp:lastModifiedBy>Ольга Трапицына</cp:lastModifiedBy>
  <cp:lastPrinted>2024-12-23T13:20:00Z</cp:lastPrinted>
  <dcterms:modified xsi:type="dcterms:W3CDTF">2025-06-04T17:48:00Z</dcterms:modified>
  <cp:revision>35</cp:revision>
  <dc:subject/>
  <dc:title/>
</cp:coreProperties>
</file>