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166FD8">
        <w:rPr>
          <w:b/>
        </w:rPr>
        <w:t>11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959A8" w:rsidRDefault="00A959A8" w:rsidP="00A959A8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A959A8" w:rsidRDefault="00A959A8" w:rsidP="00A959A8">
      <w:pPr>
        <w:spacing w:line="360" w:lineRule="auto"/>
        <w:jc w:val="center"/>
        <w:rPr>
          <w:rFonts w:cstheme="minorBidi"/>
          <w:b/>
          <w:i/>
          <w:sz w:val="28"/>
        </w:rPr>
      </w:pPr>
      <w:r>
        <w:rPr>
          <w:b/>
          <w:spacing w:val="-2"/>
        </w:rPr>
        <w:t>23.02.06 Техническая  эксплуатация подвижного состава железных дорог</w:t>
      </w:r>
    </w:p>
    <w:p w:rsidR="00A959A8" w:rsidRDefault="00A959A8" w:rsidP="00A959A8">
      <w:pPr>
        <w:spacing w:line="360" w:lineRule="auto"/>
        <w:jc w:val="center"/>
        <w:rPr>
          <w:i/>
        </w:rPr>
      </w:pPr>
    </w:p>
    <w:p w:rsidR="00A959A8" w:rsidRDefault="00A959A8" w:rsidP="00A959A8">
      <w:pPr>
        <w:spacing w:line="360" w:lineRule="auto"/>
        <w:jc w:val="center"/>
        <w:rPr>
          <w:i/>
        </w:rPr>
      </w:pPr>
    </w:p>
    <w:p w:rsidR="00A959A8" w:rsidRDefault="00A959A8" w:rsidP="00A959A8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A959A8" w:rsidRDefault="00A959A8" w:rsidP="00A959A8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="00166FD8">
        <w:t>ОП.11</w:t>
      </w:r>
      <w:r w:rsidRPr="009D1291">
        <w:t xml:space="preserve">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</w:t>
      </w:r>
      <w:proofErr w:type="gramStart"/>
      <w:r>
        <w:t xml:space="preserve"> П</w:t>
      </w:r>
      <w:proofErr w:type="gramEnd"/>
      <w: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</w:t>
      </w:r>
      <w:proofErr w:type="spellStart"/>
      <w:proofErr w:type="gramStart"/>
      <w:r>
        <w:t>дизель-поезда</w:t>
      </w:r>
      <w:proofErr w:type="spellEnd"/>
      <w:proofErr w:type="gramEnd"/>
      <w:r>
        <w:t xml:space="preserve">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166FD8">
        <w:t xml:space="preserve">11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proofErr w:type="spellStart"/>
      <w:r w:rsidR="00A72EC3" w:rsidRPr="009D1291">
        <w:t>общепрофессиональным</w:t>
      </w:r>
      <w:proofErr w:type="spellEnd"/>
      <w:r w:rsidR="00A72EC3" w:rsidRPr="009D1291">
        <w:t xml:space="preserve">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proofErr w:type="gramStart"/>
      <w:r w:rsidRPr="009D1291">
        <w:rPr>
          <w:color w:val="000000"/>
        </w:rPr>
        <w:t>В</w:t>
      </w:r>
      <w:proofErr w:type="gramEnd"/>
      <w:r w:rsidRPr="009D1291">
        <w:rPr>
          <w:color w:val="000000"/>
        </w:rPr>
        <w:t xml:space="preserve">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proofErr w:type="gramStart"/>
      <w:r w:rsidRPr="009D1291">
        <w:t xml:space="preserve"> В</w:t>
      </w:r>
      <w:proofErr w:type="gramEnd"/>
      <w:r w:rsidRPr="009D1291">
        <w:t xml:space="preserve">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D1291">
        <w:t>антикоррупционного</w:t>
      </w:r>
      <w:proofErr w:type="spellEnd"/>
      <w:r w:rsidRPr="009D1291">
        <w:t xml:space="preserve">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proofErr w:type="gramStart"/>
      <w:r w:rsidRPr="009D1291">
        <w:rPr>
          <w:rFonts w:eastAsia="Calibri"/>
          <w:lang w:eastAsia="en-US"/>
        </w:rPr>
        <w:t>В</w:t>
      </w:r>
      <w:proofErr w:type="gramEnd"/>
      <w:r w:rsidRPr="009D1291">
        <w:rPr>
          <w:rFonts w:eastAsia="Calibri"/>
          <w:lang w:eastAsia="en-US"/>
        </w:rPr>
        <w:t xml:space="preserve">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</w:t>
      </w:r>
      <w:proofErr w:type="gramStart"/>
      <w:r w:rsidRPr="009D1291">
        <w:t>4</w:t>
      </w:r>
      <w:proofErr w:type="gramEnd"/>
      <w:r w:rsidRPr="009D1291"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9D1291">
        <w:t>Стремящийся</w:t>
      </w:r>
      <w:proofErr w:type="gramEnd"/>
      <w:r w:rsidRPr="009D1291">
        <w:t xml:space="preserve">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13 Готовность </w:t>
      </w:r>
      <w:proofErr w:type="gramStart"/>
      <w:r w:rsidRPr="009D1291">
        <w:rPr>
          <w:rFonts w:eastAsia="Calibri"/>
          <w:lang w:eastAsia="en-US"/>
        </w:rPr>
        <w:t>обучающегося</w:t>
      </w:r>
      <w:proofErr w:type="gramEnd"/>
      <w:r w:rsidRPr="009D1291">
        <w:rPr>
          <w:rFonts w:eastAsia="Calibri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 xml:space="preserve">ЛР 14 Приобретение </w:t>
      </w:r>
      <w:proofErr w:type="gramStart"/>
      <w:r w:rsidRPr="009D1291">
        <w:t>обучающимися</w:t>
      </w:r>
      <w:proofErr w:type="gramEnd"/>
      <w:r w:rsidRPr="009D1291">
        <w:t xml:space="preserve"> навыка оценки информации в цифровой среде, ее достоверность, способности строить логические умозаключения и</w:t>
      </w:r>
      <w:r w:rsidR="00E40FE7">
        <w:t xml:space="preserve"> </w:t>
      </w:r>
      <w:r w:rsidRPr="009D1291">
        <w:t>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27 </w:t>
      </w:r>
      <w:proofErr w:type="gramStart"/>
      <w:r w:rsidRPr="009D1291">
        <w:rPr>
          <w:rFonts w:eastAsia="Calibri"/>
          <w:lang w:eastAsia="en-US"/>
        </w:rPr>
        <w:t>Проявляющий</w:t>
      </w:r>
      <w:proofErr w:type="gramEnd"/>
      <w:r w:rsidRPr="009D1291">
        <w:rPr>
          <w:rFonts w:eastAsia="Calibri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proofErr w:type="gramStart"/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  <w:proofErr w:type="gramEnd"/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6036A0">
        <w:rPr>
          <w:b/>
        </w:rPr>
        <w:t>.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C555F0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E40FE7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</w:t>
            </w:r>
            <w:r w:rsidR="00730CC5">
              <w:rPr>
                <w:iCs/>
              </w:rPr>
              <w:t>е основного общего образования.</w:t>
            </w:r>
            <w:bookmarkStart w:id="0" w:name="_GoBack"/>
            <w:bookmarkEnd w:id="0"/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E40FE7" w:rsidRDefault="006036A0" w:rsidP="00E40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lastRenderedPageBreak/>
        <w:t>2.</w:t>
      </w:r>
      <w:r w:rsidR="00E40FE7">
        <w:rPr>
          <w:b/>
        </w:rPr>
        <w:t>1 Тематический план и содержание учебной дисциплины ОП.10 ИНФОРМАЦИОННЫЕ ТЕХНОЛОГИИ В ПРОФЕССИОНАЛЬНОЙ ДЕЯТЕЛЬНОСТИ</w:t>
      </w:r>
    </w:p>
    <w:p w:rsidR="00E40FE7" w:rsidRDefault="00E40FE7" w:rsidP="00E4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2"/>
        <w:gridCol w:w="1136"/>
        <w:gridCol w:w="1559"/>
      </w:tblGrid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4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</w:pPr>
            <w:r w:rsidRPr="00166FD8">
              <w:t xml:space="preserve">Информационные технологии. 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  <w:rPr>
                <w:b/>
              </w:rPr>
            </w:pPr>
            <w:r w:rsidRPr="00166FD8">
              <w:t>Схемы информационных процессов.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Классификация информационных систем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52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текстовой информации.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числовых данных.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  <w:rPr>
                <w:b/>
              </w:rPr>
            </w:pPr>
            <w:r w:rsidRPr="00166FD8">
              <w:t>Технология обработки графической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13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ЛР13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448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1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форматирование документа в текстовом процессоре  </w:t>
            </w:r>
            <w:proofErr w:type="spellStart"/>
            <w:r w:rsidRPr="00166FD8">
              <w:rPr>
                <w:lang w:val="en-US"/>
              </w:rPr>
              <w:t>MicrosoftWord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lastRenderedPageBreak/>
              <w:t>Практическое занятие № 2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редактирование рабочей книги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3.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Cs/>
              </w:rPr>
            </w:pPr>
            <w:r w:rsidRPr="00166FD8">
              <w:t xml:space="preserve">Вычисления с помощью формул и построение графиков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rPr>
                <w:bCs/>
              </w:rPr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4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Создание и редактирование эскиза в КОМПАС-3</w:t>
            </w:r>
            <w:r w:rsidRPr="00166FD8">
              <w:rPr>
                <w:lang w:val="en-US"/>
              </w:rPr>
              <w:t>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5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с помощью операции «выдавливание».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6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вращения.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7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по сечениям.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8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кинематических элементов.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9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Построение пространственных кривых.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lastRenderedPageBreak/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950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</w:t>
            </w:r>
            <w:proofErr w:type="spellStart"/>
            <w:r w:rsidRPr="00166FD8">
              <w:t>Мультимедийные</w:t>
            </w:r>
            <w:proofErr w:type="spellEnd"/>
            <w:r w:rsidRPr="00166FD8">
              <w:t xml:space="preserve">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Сетевые информационные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79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8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информационные системы.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системы управления.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Система передачи данных линейных предприятий.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519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Сети передачи данных линейных предприятий.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Локальные и глобальные компьютерные сети.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Обеспечивающая и функциональная части АСУ.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Формы баз данных АРМ.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273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 часа</w:t>
            </w:r>
          </w:p>
        </w:tc>
      </w:tr>
      <w:tr w:rsidR="00E40FE7">
        <w:trPr>
          <w:trHeight w:val="278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rPr>
                <w:b/>
                <w:bCs/>
              </w:rPr>
              <w:t>Промежуточная аттестация в форме дифференцированного</w:t>
            </w:r>
            <w:r w:rsidR="00C6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E40FE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="00166FD8">
        <w:t>»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 xml:space="preserve">- посадочные места по количеству </w:t>
      </w:r>
      <w:proofErr w:type="gramStart"/>
      <w:r w:rsidRPr="009D1291">
        <w:t>обучающихся</w:t>
      </w:r>
      <w:proofErr w:type="gramEnd"/>
      <w:r w:rsidRPr="009D1291">
        <w:t>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proofErr w:type="spellStart"/>
      <w:r w:rsidR="00166FD8">
        <w:t>Прив</w:t>
      </w:r>
      <w:r w:rsidRPr="009D1291">
        <w:t>ГУПС</w:t>
      </w:r>
      <w:proofErr w:type="spellEnd"/>
      <w:r w:rsidRPr="009D1291">
        <w:t xml:space="preserve"> </w:t>
      </w:r>
      <w:r w:rsidR="00166FD8">
        <w:t xml:space="preserve"> </w:t>
      </w:r>
      <w:r w:rsidRPr="009D1291">
        <w:t>(</w:t>
      </w:r>
      <w:proofErr w:type="spellStart"/>
      <w:r w:rsidRPr="009D1291">
        <w:rPr>
          <w:lang w:val="en-US"/>
        </w:rPr>
        <w:t>moodle</w:t>
      </w:r>
      <w:proofErr w:type="spellEnd"/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bCs/>
        </w:rPr>
        <w:t>Войтова</w:t>
      </w:r>
      <w:proofErr w:type="spellEnd"/>
      <w:r w:rsidRPr="009D1291">
        <w:rPr>
          <w:bCs/>
        </w:rPr>
        <w:t xml:space="preserve"> М.В. Информационные технологии в профессиональной деятельности: учеб</w:t>
      </w:r>
      <w:proofErr w:type="gramStart"/>
      <w:r w:rsidRPr="009D1291">
        <w:rPr>
          <w:bCs/>
        </w:rPr>
        <w:t>.</w:t>
      </w:r>
      <w:proofErr w:type="gramEnd"/>
      <w:r w:rsidRPr="009D1291">
        <w:rPr>
          <w:bCs/>
        </w:rPr>
        <w:t xml:space="preserve"> </w:t>
      </w:r>
      <w:proofErr w:type="gramStart"/>
      <w:r w:rsidRPr="009D1291">
        <w:rPr>
          <w:bCs/>
        </w:rPr>
        <w:t>п</w:t>
      </w:r>
      <w:proofErr w:type="gramEnd"/>
      <w:r w:rsidRPr="009D1291">
        <w:rPr>
          <w:bCs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9D1291">
        <w:rPr>
          <w:bCs/>
        </w:rPr>
        <w:t>Загл</w:t>
      </w:r>
      <w:proofErr w:type="spellEnd"/>
      <w:r w:rsidRPr="009D1291">
        <w:rPr>
          <w:bCs/>
        </w:rPr>
        <w:t>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shd w:val="clear" w:color="auto" w:fill="FFFFFF"/>
        </w:rPr>
        <w:t>Капралова</w:t>
      </w:r>
      <w:proofErr w:type="spellEnd"/>
      <w:r w:rsidRPr="009D1291">
        <w:rPr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9D1291">
        <w:rPr>
          <w:shd w:val="clear" w:color="auto" w:fill="FFFFFF"/>
        </w:rPr>
        <w:t>.</w:t>
      </w:r>
      <w:proofErr w:type="gramEnd"/>
      <w:r w:rsidRPr="009D1291">
        <w:rPr>
          <w:shd w:val="clear" w:color="auto" w:fill="FFFFFF"/>
        </w:rPr>
        <w:t xml:space="preserve"> </w:t>
      </w:r>
      <w:proofErr w:type="gramStart"/>
      <w:r w:rsidRPr="009D1291">
        <w:rPr>
          <w:shd w:val="clear" w:color="auto" w:fill="FFFFFF"/>
        </w:rPr>
        <w:t>п</w:t>
      </w:r>
      <w:proofErr w:type="gramEnd"/>
      <w:r w:rsidRPr="009D1291">
        <w:rPr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9D1291">
        <w:rPr>
          <w:shd w:val="clear" w:color="auto" w:fill="FFFFFF"/>
        </w:rPr>
        <w:t>Загл</w:t>
      </w:r>
      <w:proofErr w:type="spellEnd"/>
      <w:r w:rsidRPr="009D1291">
        <w:rPr>
          <w:shd w:val="clear" w:color="auto" w:fill="FFFFFF"/>
        </w:rPr>
        <w:t>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 xml:space="preserve">4. </w:t>
      </w:r>
      <w:proofErr w:type="gramStart"/>
      <w:r w:rsidRPr="009D1291">
        <w:rPr>
          <w:b/>
          <w:caps/>
        </w:rPr>
        <w:t>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  <w:proofErr w:type="gramEnd"/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Pr="009D1291">
        <w:t>обучающимися</w:t>
      </w:r>
      <w:proofErr w:type="gramEnd"/>
      <w:r w:rsidRPr="009D1291">
        <w:t xml:space="preserve">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</w:t>
            </w:r>
            <w:proofErr w:type="gramStart"/>
            <w:r w:rsidRPr="009D1291">
              <w:rPr>
                <w:bCs/>
              </w:rPr>
              <w:t>4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табличный процессор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табличного процессора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</w:t>
            </w:r>
            <w:proofErr w:type="gramStart"/>
            <w:r w:rsidR="00F82D31" w:rsidRPr="009D1291">
              <w:rPr>
                <w:bCs/>
              </w:rPr>
              <w:t>4</w:t>
            </w:r>
            <w:proofErr w:type="gramEnd"/>
            <w:r w:rsidR="00F82D31" w:rsidRPr="009D1291">
              <w:rPr>
                <w:bCs/>
              </w:rPr>
              <w:t>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proofErr w:type="spellStart"/>
            <w:r w:rsidRPr="009D1291">
              <w:rPr>
                <w:lang w:val="en-US"/>
              </w:rPr>
              <w:t>MicrosoftOffice</w:t>
            </w:r>
            <w:proofErr w:type="spellEnd"/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3.1. </w:t>
            </w:r>
            <w:proofErr w:type="spellStart"/>
            <w:proofErr w:type="gramStart"/>
            <w:r w:rsidRPr="009D1291">
              <w:t>Автоматизирован-ные</w:t>
            </w:r>
            <w:proofErr w:type="spellEnd"/>
            <w:proofErr w:type="gramEnd"/>
            <w:r w:rsidRPr="009D1291">
              <w:t xml:space="preserve">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8A" w:rsidRDefault="00A31D8A">
      <w:r>
        <w:separator/>
      </w:r>
    </w:p>
  </w:endnote>
  <w:endnote w:type="continuationSeparator" w:id="0">
    <w:p w:rsidR="00A31D8A" w:rsidRDefault="00A3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4" w:rsidRDefault="00775310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A959A8">
      <w:rPr>
        <w:noProof/>
      </w:rPr>
      <w:t>12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8A" w:rsidRDefault="00A31D8A">
      <w:r>
        <w:separator/>
      </w:r>
    </w:p>
  </w:footnote>
  <w:footnote w:type="continuationSeparator" w:id="0">
    <w:p w:rsidR="00A31D8A" w:rsidRDefault="00A31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66FD8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D254E"/>
    <w:rsid w:val="005E0738"/>
    <w:rsid w:val="005F4D62"/>
    <w:rsid w:val="005F630A"/>
    <w:rsid w:val="005F6872"/>
    <w:rsid w:val="006036A0"/>
    <w:rsid w:val="0062797E"/>
    <w:rsid w:val="006326D2"/>
    <w:rsid w:val="006364E5"/>
    <w:rsid w:val="00643F1C"/>
    <w:rsid w:val="00646DAC"/>
    <w:rsid w:val="0065552B"/>
    <w:rsid w:val="00657060"/>
    <w:rsid w:val="006644AA"/>
    <w:rsid w:val="00673352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0CC5"/>
    <w:rsid w:val="00733FF5"/>
    <w:rsid w:val="00741A31"/>
    <w:rsid w:val="0075623D"/>
    <w:rsid w:val="0075791C"/>
    <w:rsid w:val="00765D10"/>
    <w:rsid w:val="00772328"/>
    <w:rsid w:val="00775310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17A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74E0"/>
    <w:rsid w:val="00A04EA8"/>
    <w:rsid w:val="00A0791E"/>
    <w:rsid w:val="00A12523"/>
    <w:rsid w:val="00A12E21"/>
    <w:rsid w:val="00A15984"/>
    <w:rsid w:val="00A218E5"/>
    <w:rsid w:val="00A22418"/>
    <w:rsid w:val="00A31D8A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94F52"/>
    <w:rsid w:val="00A959A8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0EFB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555F0"/>
    <w:rsid w:val="00C60064"/>
    <w:rsid w:val="00C638BB"/>
    <w:rsid w:val="00C65006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0FE7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1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40F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6E1A-0E0B-407B-946B-0FAAB4E6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47</cp:revision>
  <cp:lastPrinted>2024-06-20T09:35:00Z</cp:lastPrinted>
  <dcterms:created xsi:type="dcterms:W3CDTF">2020-02-13T06:48:00Z</dcterms:created>
  <dcterms:modified xsi:type="dcterms:W3CDTF">2025-05-07T11:36:00Z</dcterms:modified>
</cp:coreProperties>
</file>