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F0" w:rsidRDefault="00D46AF0" w:rsidP="00D46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Приложение 9.3.50</w:t>
      </w:r>
    </w:p>
    <w:p w:rsidR="00D46AF0" w:rsidRDefault="00D46AF0" w:rsidP="00D46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ОПОП-ППССЗ по специальности </w:t>
      </w:r>
    </w:p>
    <w:p w:rsidR="00D46AF0" w:rsidRDefault="00D46AF0" w:rsidP="00D46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175E95" w:rsidRDefault="00D46AF0" w:rsidP="00B51474">
      <w:pPr>
        <w:ind w:firstLine="709"/>
        <w:jc w:val="right"/>
      </w:pPr>
      <w:r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D46AF0" w:rsidRDefault="00D46AF0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2B413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ПП.05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B51474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3B35AA">
        <w:rPr>
          <w:b/>
          <w:sz w:val="32"/>
          <w:szCs w:val="32"/>
        </w:rPr>
        <w:t>ПМ.</w:t>
      </w:r>
      <w:r w:rsidR="002B4131">
        <w:rPr>
          <w:b/>
          <w:sz w:val="32"/>
          <w:szCs w:val="32"/>
        </w:rPr>
        <w:t xml:space="preserve"> 05</w:t>
      </w:r>
      <w:r>
        <w:rPr>
          <w:b/>
          <w:sz w:val="32"/>
          <w:szCs w:val="32"/>
        </w:rPr>
        <w:t xml:space="preserve"> </w:t>
      </w:r>
      <w:r w:rsidR="002B4131" w:rsidRPr="002B4131">
        <w:rPr>
          <w:b/>
          <w:sz w:val="32"/>
          <w:szCs w:val="32"/>
        </w:rPr>
        <w:t>Выполнение работ по одной или нескольким профессиям рабочих, должност</w:t>
      </w:r>
      <w:r w:rsidR="002B4131">
        <w:rPr>
          <w:b/>
          <w:sz w:val="32"/>
          <w:szCs w:val="32"/>
        </w:rPr>
        <w:t xml:space="preserve">ям служащих </w:t>
      </w:r>
    </w:p>
    <w:p w:rsidR="00A04E2F" w:rsidRPr="00D47EF5" w:rsidRDefault="00B51474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51474">
        <w:rPr>
          <w:b/>
          <w:sz w:val="32"/>
          <w:szCs w:val="32"/>
        </w:rPr>
        <w:t>14668 монтер пути/ 18401 сигналист</w:t>
      </w: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специальности </w:t>
      </w:r>
    </w:p>
    <w:p w:rsidR="00A04E2F" w:rsidRPr="00175E95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08.02.10 </w:t>
      </w:r>
      <w:r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762D" w:rsidRDefault="009D4F5D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3B35AA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Базовая подготовка </w:t>
      </w: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563546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  <w:r>
        <w:rPr>
          <w:rFonts w:eastAsia="Calibri"/>
          <w:i/>
          <w:iCs/>
          <w:color w:val="000000"/>
          <w:sz w:val="28"/>
          <w:szCs w:val="28"/>
          <w:lang w:eastAsia="en-US"/>
        </w:rPr>
        <w:t>2022</w:t>
      </w:r>
      <w:bookmarkStart w:id="0" w:name="_GoBack"/>
      <w:bookmarkEnd w:id="0"/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:rsidR="00D46AF0" w:rsidRDefault="00D46AF0" w:rsidP="00D46AF0">
      <w:pPr>
        <w:widowControl w:val="0"/>
        <w:spacing w:line="250" w:lineRule="exact"/>
        <w:jc w:val="center"/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10044" w:rsidRDefault="00810044" w:rsidP="00A04E2F">
      <w:pPr>
        <w:rPr>
          <w:lang w:eastAsia="ru-RU"/>
        </w:rPr>
      </w:pPr>
    </w:p>
    <w:p w:rsidR="008A5137" w:rsidRDefault="00563546" w:rsidP="008E480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8A5137" w:rsidRPr="008A5137">
        <w:rPr>
          <w:b/>
          <w:sz w:val="28"/>
          <w:szCs w:val="28"/>
        </w:rPr>
        <w:t>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Tr="00776223">
        <w:tc>
          <w:tcPr>
            <w:tcW w:w="959" w:type="dxa"/>
          </w:tcPr>
          <w:p w:rsidR="008A5137" w:rsidRPr="008E4804" w:rsidRDefault="00F37A43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9C37B1" w:rsidRDefault="009C37B1" w:rsidP="009C37B1">
            <w:pPr>
              <w:rPr>
                <w:sz w:val="28"/>
                <w:szCs w:val="28"/>
              </w:rPr>
            </w:pPr>
            <w:r w:rsidRPr="009C37B1">
              <w:rPr>
                <w:sz w:val="28"/>
                <w:szCs w:val="28"/>
              </w:rPr>
              <w:t xml:space="preserve">ПАСПОРТ </w:t>
            </w:r>
            <w:r w:rsidRPr="009C37B1">
              <w:rPr>
                <w:caps/>
                <w:sz w:val="28"/>
              </w:rPr>
              <w:t>Рабочей</w:t>
            </w:r>
            <w:r w:rsidRPr="009C37B1">
              <w:rPr>
                <w:sz w:val="28"/>
                <w:szCs w:val="28"/>
              </w:rPr>
              <w:t xml:space="preserve"> ПРОГРАММЫ ПРОИЗВОДСТВЕННОЙ ПРАКТИКИ </w:t>
            </w:r>
            <w:r w:rsidRPr="009C37B1">
              <w:rPr>
                <w:bCs/>
                <w:color w:val="000000"/>
                <w:sz w:val="28"/>
              </w:rPr>
              <w:t>(ПО ПРОФИЛЮ СПЕЦИАЛЬНОСТИ)</w:t>
            </w:r>
          </w:p>
        </w:tc>
        <w:tc>
          <w:tcPr>
            <w:tcW w:w="531" w:type="dxa"/>
          </w:tcPr>
          <w:p w:rsidR="008A5137" w:rsidRPr="004C4CA1" w:rsidRDefault="008A5137" w:rsidP="0077622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776223">
        <w:tc>
          <w:tcPr>
            <w:tcW w:w="959" w:type="dxa"/>
          </w:tcPr>
          <w:p w:rsidR="00481CD4" w:rsidRPr="008E4804" w:rsidRDefault="00481CD4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075DBA" w:rsidRDefault="00075DBA" w:rsidP="00075DBA">
            <w:pPr>
              <w:keepNext/>
              <w:keepLines/>
              <w:suppressLineNumbers/>
              <w:suppressAutoHyphens/>
              <w:rPr>
                <w:bCs/>
                <w:sz w:val="28"/>
                <w:szCs w:val="28"/>
              </w:rPr>
            </w:pPr>
            <w:r w:rsidRPr="00075DBA">
              <w:rPr>
                <w:caps/>
                <w:sz w:val="28"/>
              </w:rPr>
              <w:t xml:space="preserve">СТРУКТУРА и содержание </w:t>
            </w:r>
            <w:r>
              <w:rPr>
                <w:caps/>
                <w:sz w:val="28"/>
              </w:rPr>
              <w:t>производственной</w:t>
            </w:r>
            <w:r w:rsidRPr="00075DBA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(по профилю специальности)</w:t>
            </w:r>
          </w:p>
        </w:tc>
        <w:tc>
          <w:tcPr>
            <w:tcW w:w="531" w:type="dxa"/>
          </w:tcPr>
          <w:p w:rsidR="00481CD4" w:rsidRPr="00075DBA" w:rsidRDefault="00481CD4" w:rsidP="0077622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776223">
        <w:tc>
          <w:tcPr>
            <w:tcW w:w="959" w:type="dxa"/>
          </w:tcPr>
          <w:p w:rsidR="009E2F04" w:rsidRPr="008E4804" w:rsidRDefault="008D3E4E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9C37B1" w:rsidRDefault="009C37B1" w:rsidP="008E4804">
            <w:pPr>
              <w:rPr>
                <w:sz w:val="28"/>
                <w:szCs w:val="28"/>
              </w:rPr>
            </w:pPr>
            <w:r w:rsidRPr="009C37B1">
              <w:rPr>
                <w:caps/>
                <w:color w:val="000000"/>
                <w:sz w:val="28"/>
              </w:rPr>
              <w:t xml:space="preserve">условия реализации </w:t>
            </w:r>
            <w:r w:rsidRPr="009C37B1">
              <w:rPr>
                <w:bCs/>
                <w:color w:val="000000"/>
                <w:sz w:val="28"/>
              </w:rPr>
              <w:t xml:space="preserve">ПРОГРАММЫ </w:t>
            </w:r>
            <w:r w:rsidRPr="009C37B1">
              <w:rPr>
                <w:sz w:val="28"/>
              </w:rPr>
              <w:t xml:space="preserve">ПРОИЗВОДСТВЕННОЙ </w:t>
            </w:r>
            <w:r w:rsidRPr="009C37B1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776223">
            <w:pPr>
              <w:jc w:val="center"/>
              <w:rPr>
                <w:sz w:val="28"/>
                <w:szCs w:val="28"/>
              </w:rPr>
            </w:pPr>
          </w:p>
        </w:tc>
      </w:tr>
      <w:tr w:rsidR="009E2F04" w:rsidTr="00776223">
        <w:tc>
          <w:tcPr>
            <w:tcW w:w="959" w:type="dxa"/>
          </w:tcPr>
          <w:p w:rsidR="009E2F04" w:rsidRPr="008E4804" w:rsidRDefault="008D3E4E" w:rsidP="007762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804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0E1035" w:rsidRDefault="000E1035" w:rsidP="008E4804">
            <w:pPr>
              <w:rPr>
                <w:sz w:val="28"/>
                <w:szCs w:val="28"/>
              </w:rPr>
            </w:pPr>
            <w:r w:rsidRPr="000E1035">
              <w:rPr>
                <w:bCs/>
                <w:color w:val="000000"/>
                <w:sz w:val="28"/>
              </w:rPr>
              <w:t xml:space="preserve">КОНТРОЛЬ И ОЦЕНКА РЕЗУЛЬТАТОВ ОСВОЕНИЯ </w:t>
            </w:r>
            <w:r w:rsidRPr="000E1035">
              <w:rPr>
                <w:sz w:val="28"/>
              </w:rPr>
              <w:t xml:space="preserve">ПРОИЗВОДСТВЕННОЙ </w:t>
            </w:r>
            <w:r w:rsidRPr="000E1035">
              <w:rPr>
                <w:bCs/>
                <w:color w:val="000000"/>
                <w:sz w:val="28"/>
              </w:rPr>
              <w:t>ПРАКТИКИ (ПО ПРОФИЛЮ СПЕЦИАЛЬНОСТИ)</w:t>
            </w:r>
          </w:p>
        </w:tc>
        <w:tc>
          <w:tcPr>
            <w:tcW w:w="531" w:type="dxa"/>
          </w:tcPr>
          <w:p w:rsidR="009E2F04" w:rsidRPr="00560BE3" w:rsidRDefault="009E2F04" w:rsidP="007762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5150D0" w:rsidRPr="00A27BC2" w:rsidRDefault="009A7C6D" w:rsidP="00776223">
      <w:pPr>
        <w:pStyle w:val="aa"/>
        <w:numPr>
          <w:ilvl w:val="0"/>
          <w:numId w:val="1"/>
        </w:numPr>
        <w:ind w:left="851" w:firstLine="0"/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 w:rsidR="008E4804" w:rsidRPr="005703FC">
        <w:rPr>
          <w:b/>
          <w:caps/>
          <w:sz w:val="28"/>
        </w:rPr>
        <w:t>Рабочей</w:t>
      </w:r>
      <w:r w:rsidR="008E4804">
        <w:rPr>
          <w:b/>
          <w:sz w:val="28"/>
          <w:szCs w:val="28"/>
        </w:rPr>
        <w:t xml:space="preserve"> </w:t>
      </w:r>
      <w:r w:rsidR="00D47EF5">
        <w:rPr>
          <w:b/>
          <w:sz w:val="28"/>
          <w:szCs w:val="28"/>
        </w:rPr>
        <w:t xml:space="preserve">ПРОГРАММЫ </w:t>
      </w:r>
      <w:r w:rsidRPr="00A27BC2">
        <w:rPr>
          <w:b/>
          <w:sz w:val="28"/>
          <w:szCs w:val="28"/>
        </w:rPr>
        <w:t>ПРОИЗВОДСТВЕННОЙ ПРАКТИК</w:t>
      </w:r>
      <w:r w:rsidR="00D47EF5" w:rsidRPr="00A27BC2">
        <w:rPr>
          <w:b/>
          <w:sz w:val="28"/>
          <w:szCs w:val="28"/>
        </w:rPr>
        <w:t>И</w:t>
      </w:r>
      <w:r w:rsidR="009C37B1" w:rsidRPr="00A27BC2">
        <w:rPr>
          <w:b/>
          <w:sz w:val="28"/>
          <w:szCs w:val="28"/>
        </w:rPr>
        <w:t xml:space="preserve"> </w:t>
      </w:r>
      <w:r w:rsidR="009C37B1" w:rsidRPr="00A27BC2">
        <w:rPr>
          <w:b/>
          <w:bCs/>
          <w:color w:val="000000"/>
          <w:sz w:val="28"/>
        </w:rPr>
        <w:t>(ПО ПРОФИЛЮ СПЕЦИАЛЬНОСТИ)</w:t>
      </w:r>
    </w:p>
    <w:p w:rsidR="009A7C6D" w:rsidRPr="005150D0" w:rsidRDefault="009A7C6D" w:rsidP="00776223">
      <w:pPr>
        <w:pStyle w:val="aa"/>
        <w:rPr>
          <w:b/>
          <w:sz w:val="28"/>
          <w:szCs w:val="28"/>
        </w:rPr>
      </w:pPr>
    </w:p>
    <w:p w:rsidR="00F37A43" w:rsidRPr="002B5D69" w:rsidRDefault="002B5D69" w:rsidP="0077622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4C4CA1">
        <w:rPr>
          <w:b/>
          <w:sz w:val="28"/>
          <w:szCs w:val="28"/>
        </w:rPr>
        <w:t xml:space="preserve"> </w:t>
      </w:r>
      <w:r w:rsidR="00FD7C7E" w:rsidRPr="002B5D69">
        <w:rPr>
          <w:b/>
          <w:sz w:val="28"/>
          <w:szCs w:val="28"/>
        </w:rPr>
        <w:t>Область применения программы</w:t>
      </w:r>
    </w:p>
    <w:p w:rsidR="00FD7C7E" w:rsidRDefault="00FD7C7E" w:rsidP="0066762D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</w:p>
    <w:p w:rsidR="004C4CA1" w:rsidRDefault="00A41BEE" w:rsidP="004C4CA1">
      <w:pPr>
        <w:suppressAutoHyphens/>
        <w:ind w:firstLine="709"/>
        <w:jc w:val="both"/>
        <w:rPr>
          <w:sz w:val="28"/>
        </w:rPr>
      </w:pPr>
      <w:r w:rsidRPr="000A4DD3">
        <w:rPr>
          <w:sz w:val="28"/>
          <w:szCs w:val="28"/>
        </w:rPr>
        <w:t xml:space="preserve">Программа производственной практики (по профилю специальности) </w:t>
      </w:r>
      <w:r w:rsidR="002B4131" w:rsidRPr="002B4131">
        <w:rPr>
          <w:bCs/>
          <w:sz w:val="28"/>
          <w:szCs w:val="28"/>
        </w:rPr>
        <w:t>ПП.05</w:t>
      </w:r>
      <w:r w:rsidR="002B4131" w:rsidRPr="002B4131">
        <w:rPr>
          <w:sz w:val="28"/>
          <w:szCs w:val="28"/>
        </w:rPr>
        <w:t xml:space="preserve">.01 Выполнение работ по одной или нескольким профессиям рабочих, должностям служащих </w:t>
      </w:r>
      <w:r w:rsidR="00B51474" w:rsidRPr="00B51474">
        <w:rPr>
          <w:sz w:val="28"/>
          <w:szCs w:val="28"/>
        </w:rPr>
        <w:t>14668 монтер пути</w:t>
      </w:r>
      <w:r w:rsidR="00B51474">
        <w:rPr>
          <w:sz w:val="28"/>
          <w:szCs w:val="28"/>
        </w:rPr>
        <w:t xml:space="preserve"> </w:t>
      </w:r>
      <w:r w:rsidR="00B51474" w:rsidRPr="00B51474">
        <w:rPr>
          <w:sz w:val="28"/>
          <w:szCs w:val="28"/>
        </w:rPr>
        <w:t>/ 18401 сигналист</w:t>
      </w:r>
      <w:r w:rsidR="00B51474">
        <w:rPr>
          <w:sz w:val="28"/>
          <w:szCs w:val="28"/>
        </w:rPr>
        <w:t xml:space="preserve">. </w:t>
      </w:r>
      <w:r w:rsidR="004C4CA1" w:rsidRPr="00FD7C7E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4C4CA1" w:rsidRPr="00403A03">
        <w:rPr>
          <w:sz w:val="28"/>
        </w:rPr>
        <w:t>по специальности СПО</w:t>
      </w:r>
      <w:r w:rsidR="004C4CA1">
        <w:rPr>
          <w:sz w:val="28"/>
        </w:rPr>
        <w:t xml:space="preserve"> 08.02.10 Строительство железных дорог, путь и путевое хозяйство</w:t>
      </w:r>
      <w:r w:rsidR="004C4CA1" w:rsidRPr="005A6629">
        <w:rPr>
          <w:sz w:val="28"/>
        </w:rPr>
        <w:t xml:space="preserve"> </w:t>
      </w:r>
      <w:r w:rsidR="004C4CA1">
        <w:rPr>
          <w:sz w:val="28"/>
        </w:rPr>
        <w:t>в части освоения основного вида профессиональной деятельности (ВПД):</w:t>
      </w:r>
    </w:p>
    <w:p w:rsidR="00FD7C7E" w:rsidRPr="00B1630E" w:rsidRDefault="002B4131" w:rsidP="004C4CA1">
      <w:pPr>
        <w:suppressAutoHyphens/>
        <w:jc w:val="both"/>
        <w:rPr>
          <w:i/>
          <w:sz w:val="28"/>
        </w:rPr>
      </w:pPr>
      <w:r w:rsidRPr="002B4131">
        <w:rPr>
          <w:i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="00B51474" w:rsidRPr="00B51474">
        <w:rPr>
          <w:i/>
          <w:sz w:val="28"/>
          <w:szCs w:val="28"/>
        </w:rPr>
        <w:t>14668 монтер пути/ 18401 сигналист</w:t>
      </w:r>
    </w:p>
    <w:p w:rsidR="004C4CA1" w:rsidRPr="00C56F2C" w:rsidRDefault="004C4CA1" w:rsidP="004C4CA1">
      <w:pPr>
        <w:suppressAutoHyphens/>
        <w:jc w:val="both"/>
        <w:rPr>
          <w:sz w:val="28"/>
          <w:szCs w:val="28"/>
        </w:rPr>
      </w:pPr>
      <w:r>
        <w:rPr>
          <w:i/>
          <w:sz w:val="28"/>
        </w:rPr>
        <w:tab/>
      </w: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</w:t>
      </w:r>
      <w:r w:rsidRPr="004C4CA1">
        <w:rPr>
          <w:sz w:val="28"/>
          <w:szCs w:val="28"/>
        </w:rPr>
        <w:t xml:space="preserve"> </w:t>
      </w:r>
      <w:r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993CBC">
        <w:rPr>
          <w:sz w:val="28"/>
          <w:szCs w:val="28"/>
        </w:rPr>
        <w:t xml:space="preserve"> </w:t>
      </w:r>
      <w:r w:rsidR="00993CBC" w:rsidRPr="000E6136">
        <w:rPr>
          <w:sz w:val="28"/>
        </w:rPr>
        <w:t xml:space="preserve">осуществляется формирование </w:t>
      </w:r>
      <w:r w:rsidR="00993CBC">
        <w:rPr>
          <w:sz w:val="28"/>
        </w:rPr>
        <w:t xml:space="preserve">и овладение обучающимися профессиональными (ПК) и общими (ОК) компетенциями </w:t>
      </w:r>
      <w:r w:rsidR="00993CBC" w:rsidRPr="008243F8">
        <w:rPr>
          <w:sz w:val="28"/>
        </w:rPr>
        <w:t>в соответствии с ФГОС СПО:</w:t>
      </w:r>
    </w:p>
    <w:p w:rsidR="00FD7C7E" w:rsidRDefault="002B4131" w:rsidP="00B1630E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sz w:val="28"/>
          <w:szCs w:val="28"/>
          <w:lang w:eastAsia="ru-RU"/>
        </w:rPr>
        <w:t>ПМ. 05</w:t>
      </w:r>
      <w:r w:rsidR="000A4DD3" w:rsidRPr="000A4DD3">
        <w:rPr>
          <w:sz w:val="28"/>
          <w:szCs w:val="28"/>
        </w:rPr>
        <w:t xml:space="preserve"> </w:t>
      </w:r>
      <w:r w:rsidRPr="002B4131">
        <w:rPr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="00B51474" w:rsidRPr="00B51474">
        <w:rPr>
          <w:sz w:val="28"/>
          <w:szCs w:val="28"/>
        </w:rPr>
        <w:t>14668 монтер пути/ 18401 сигналист</w:t>
      </w:r>
      <w:r w:rsidR="00B51474">
        <w:rPr>
          <w:sz w:val="28"/>
          <w:szCs w:val="28"/>
        </w:rPr>
        <w:t>:</w:t>
      </w:r>
    </w:p>
    <w:p w:rsidR="00993CBC" w:rsidRPr="000A4DD3" w:rsidRDefault="002B4131" w:rsidP="000A4DD3">
      <w:pPr>
        <w:pStyle w:val="aa"/>
        <w:keepNext/>
        <w:keepLines/>
        <w:suppressLineNumbers/>
        <w:suppressAutoHyphens/>
        <w:spacing w:after="240"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ПК 2.2</w:t>
      </w:r>
      <w:r w:rsidR="000A4DD3">
        <w:rPr>
          <w:rStyle w:val="FontStyle57"/>
          <w:sz w:val="28"/>
          <w:szCs w:val="28"/>
        </w:rPr>
        <w:t xml:space="preserve">. </w:t>
      </w:r>
      <w:r w:rsidRPr="002B4131">
        <w:rPr>
          <w:rStyle w:val="FontStyle57"/>
          <w:sz w:val="28"/>
          <w:szCs w:val="28"/>
        </w:rPr>
        <w:t>Производить ремонт и строительство железнодорожного пути с использованием средств механизации</w:t>
      </w:r>
      <w:r w:rsidR="00993CBC" w:rsidRPr="000A4DD3">
        <w:rPr>
          <w:rStyle w:val="FontStyle57"/>
          <w:sz w:val="28"/>
          <w:szCs w:val="28"/>
        </w:rPr>
        <w:t>;</w:t>
      </w:r>
    </w:p>
    <w:p w:rsidR="00993CBC" w:rsidRDefault="002B4131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ПК 2.5</w:t>
      </w:r>
      <w:r w:rsidR="000A4DD3">
        <w:rPr>
          <w:rStyle w:val="FontStyle57"/>
          <w:sz w:val="28"/>
          <w:szCs w:val="28"/>
        </w:rPr>
        <w:t xml:space="preserve">. </w:t>
      </w:r>
      <w:r w:rsidRPr="002B4131">
        <w:rPr>
          <w:rStyle w:val="FontStyle57"/>
          <w:sz w:val="28"/>
          <w:szCs w:val="28"/>
        </w:rPr>
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04. Эффективно взаимодействовать и работать в коллективе и команде;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</w:r>
      <w:proofErr w:type="gramStart"/>
      <w:r w:rsidRPr="00F75336">
        <w:rPr>
          <w:color w:val="000000"/>
          <w:sz w:val="28"/>
          <w:szCs w:val="28"/>
        </w:rPr>
        <w:t xml:space="preserve">ценностей,   </w:t>
      </w:r>
      <w:proofErr w:type="gramEnd"/>
      <w:r w:rsidRPr="00F75336">
        <w:rPr>
          <w:color w:val="000000"/>
          <w:sz w:val="28"/>
          <w:szCs w:val="28"/>
        </w:rPr>
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21DEE" w:rsidRPr="00F75336" w:rsidRDefault="00B21DEE" w:rsidP="00B21DE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75336">
        <w:rPr>
          <w:color w:val="000000"/>
          <w:sz w:val="28"/>
          <w:szCs w:val="28"/>
        </w:rPr>
        <w:t>ОК 09. Пользоваться профессиональной документацией на госуда</w:t>
      </w:r>
      <w:r>
        <w:rPr>
          <w:color w:val="000000"/>
          <w:sz w:val="28"/>
          <w:szCs w:val="28"/>
        </w:rPr>
        <w:t>рственном и иностранном языках.</w:t>
      </w:r>
    </w:p>
    <w:p w:rsidR="00B21DEE" w:rsidRPr="00F45EC4" w:rsidRDefault="00B21DEE" w:rsidP="00B21DEE">
      <w:pPr>
        <w:jc w:val="both"/>
        <w:rPr>
          <w:sz w:val="28"/>
          <w:szCs w:val="28"/>
        </w:rPr>
      </w:pPr>
    </w:p>
    <w:p w:rsidR="00B21DEE" w:rsidRPr="00F45EC4" w:rsidRDefault="00B21DEE" w:rsidP="00B2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21DEE" w:rsidRDefault="00B21DEE" w:rsidP="00B2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21DEE" w:rsidRDefault="00B21DEE" w:rsidP="00B2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21DEE" w:rsidRPr="000A4DD3" w:rsidRDefault="00B21DEE" w:rsidP="000A4DD3">
      <w:pPr>
        <w:pStyle w:val="aa"/>
        <w:keepNext/>
        <w:keepLines/>
        <w:suppressLineNumbers/>
        <w:suppressAutoHyphens/>
        <w:ind w:left="0" w:firstLine="567"/>
        <w:jc w:val="both"/>
        <w:rPr>
          <w:rStyle w:val="FontStyle57"/>
          <w:sz w:val="28"/>
          <w:szCs w:val="28"/>
        </w:rPr>
      </w:pPr>
    </w:p>
    <w:p w:rsidR="00B21DEE" w:rsidRDefault="00B21DEE" w:rsidP="00A41BEE">
      <w:pPr>
        <w:ind w:firstLine="567"/>
        <w:rPr>
          <w:b/>
          <w:sz w:val="28"/>
          <w:szCs w:val="28"/>
          <w:lang w:eastAsia="ru-RU"/>
        </w:rPr>
      </w:pPr>
    </w:p>
    <w:p w:rsidR="00FD7C7E" w:rsidRPr="00964DBC" w:rsidRDefault="00964DBC" w:rsidP="00A41BEE">
      <w:pPr>
        <w:ind w:firstLine="567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D47EF5">
        <w:rPr>
          <w:b/>
          <w:sz w:val="28"/>
          <w:szCs w:val="28"/>
          <w:lang w:eastAsia="ru-RU"/>
        </w:rPr>
        <w:t>и</w:t>
      </w:r>
      <w:r w:rsidR="00B1630E">
        <w:rPr>
          <w:b/>
          <w:sz w:val="28"/>
          <w:szCs w:val="28"/>
          <w:lang w:eastAsia="ru-RU"/>
        </w:rPr>
        <w:t>,</w:t>
      </w:r>
      <w:r w:rsidR="00A172C8" w:rsidRPr="00964DBC">
        <w:rPr>
          <w:b/>
          <w:sz w:val="28"/>
          <w:szCs w:val="28"/>
          <w:lang w:eastAsia="ru-RU"/>
        </w:rPr>
        <w:t xml:space="preserve"> </w:t>
      </w:r>
      <w:r w:rsidR="00B1630E">
        <w:rPr>
          <w:b/>
          <w:sz w:val="28"/>
          <w:szCs w:val="28"/>
          <w:lang w:eastAsia="ru-RU"/>
        </w:rPr>
        <w:t>требования к результатам</w:t>
      </w:r>
      <w:r w:rsidR="00A172C8" w:rsidRPr="00964DBC">
        <w:rPr>
          <w:b/>
          <w:sz w:val="28"/>
          <w:szCs w:val="28"/>
          <w:lang w:eastAsia="ru-RU"/>
        </w:rPr>
        <w:t xml:space="preserve"> производственной практик</w:t>
      </w:r>
      <w:r w:rsidR="002B5D69">
        <w:rPr>
          <w:b/>
          <w:sz w:val="28"/>
          <w:szCs w:val="28"/>
          <w:lang w:eastAsia="ru-RU"/>
        </w:rPr>
        <w:t>и</w:t>
      </w:r>
    </w:p>
    <w:p w:rsidR="0050007F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B1630E" w:rsidRDefault="002B4131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 w:rsidRPr="002B4131">
        <w:rPr>
          <w:bCs/>
          <w:sz w:val="28"/>
          <w:szCs w:val="28"/>
        </w:rPr>
        <w:t>ПП.05</w:t>
      </w:r>
      <w:r w:rsidRPr="002B4131">
        <w:rPr>
          <w:sz w:val="28"/>
          <w:szCs w:val="28"/>
        </w:rPr>
        <w:t xml:space="preserve">.01 </w:t>
      </w:r>
      <w:r w:rsidR="008C53DD">
        <w:rPr>
          <w:bCs/>
          <w:sz w:val="28"/>
          <w:szCs w:val="28"/>
        </w:rPr>
        <w:t>Производственная практика (по профилю специальности) в</w:t>
      </w:r>
      <w:r w:rsidRPr="002B4131">
        <w:rPr>
          <w:sz w:val="28"/>
          <w:szCs w:val="28"/>
        </w:rPr>
        <w:t xml:space="preserve">ыполнение работ по одной или нескольким профессиям рабочих, должностям служащих </w:t>
      </w:r>
      <w:r w:rsidR="00B51474" w:rsidRPr="00B51474">
        <w:rPr>
          <w:sz w:val="28"/>
          <w:szCs w:val="28"/>
        </w:rPr>
        <w:t>14668 монтер пути/ 18401 сигналист</w:t>
      </w:r>
      <w:r w:rsidR="00B51474">
        <w:rPr>
          <w:sz w:val="28"/>
          <w:szCs w:val="28"/>
        </w:rPr>
        <w:t xml:space="preserve">, </w:t>
      </w:r>
      <w:r w:rsidR="00B1630E" w:rsidRPr="004A5711">
        <w:rPr>
          <w:sz w:val="28"/>
          <w:szCs w:val="28"/>
        </w:rPr>
        <w:t>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в рамках модуля 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8E25E9" w:rsidRDefault="00A41BEE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ходе прохождения производственной практики студенты </w:t>
      </w:r>
      <w:r w:rsidR="00937678" w:rsidRPr="00A64ACA">
        <w:rPr>
          <w:sz w:val="28"/>
          <w:szCs w:val="28"/>
          <w:lang w:eastAsia="ru-RU"/>
        </w:rPr>
        <w:t xml:space="preserve">должны </w:t>
      </w:r>
      <w:r w:rsidR="008E25E9">
        <w:rPr>
          <w:sz w:val="28"/>
          <w:szCs w:val="28"/>
          <w:lang w:eastAsia="ru-RU"/>
        </w:rPr>
        <w:t xml:space="preserve">приобрести практические навыки знания и </w:t>
      </w:r>
      <w:r>
        <w:rPr>
          <w:sz w:val="28"/>
          <w:szCs w:val="28"/>
          <w:lang w:eastAsia="ru-RU"/>
        </w:rPr>
        <w:t>умения</w:t>
      </w:r>
      <w:r w:rsidR="00A64ACA">
        <w:rPr>
          <w:sz w:val="28"/>
          <w:szCs w:val="28"/>
          <w:lang w:eastAsia="ru-RU"/>
        </w:rPr>
        <w:t xml:space="preserve"> </w:t>
      </w:r>
      <w:r w:rsidR="008E25E9">
        <w:rPr>
          <w:sz w:val="28"/>
          <w:szCs w:val="28"/>
          <w:lang w:eastAsia="ru-RU"/>
        </w:rPr>
        <w:t xml:space="preserve">необходимые </w:t>
      </w:r>
      <w:r w:rsidR="00A64ACA">
        <w:rPr>
          <w:sz w:val="28"/>
          <w:szCs w:val="28"/>
          <w:lang w:eastAsia="ru-RU"/>
        </w:rPr>
        <w:t>для  осу</w:t>
      </w:r>
      <w:r w:rsidR="008E25E9">
        <w:rPr>
          <w:sz w:val="28"/>
          <w:szCs w:val="28"/>
          <w:lang w:eastAsia="ru-RU"/>
        </w:rPr>
        <w:t xml:space="preserve">ществления основного вида </w:t>
      </w:r>
      <w:r w:rsidR="00937678" w:rsidRPr="00A64ACA">
        <w:rPr>
          <w:sz w:val="28"/>
          <w:szCs w:val="28"/>
          <w:lang w:eastAsia="ru-RU"/>
        </w:rPr>
        <w:t>профессиональной деятельности (ВПД)</w:t>
      </w:r>
      <w:r w:rsidR="008C53DD">
        <w:rPr>
          <w:sz w:val="28"/>
          <w:szCs w:val="28"/>
          <w:lang w:eastAsia="ru-RU"/>
        </w:rPr>
        <w:t>:</w:t>
      </w:r>
      <w:r w:rsidR="008E25E9">
        <w:rPr>
          <w:sz w:val="28"/>
          <w:szCs w:val="28"/>
          <w:lang w:eastAsia="ru-RU"/>
        </w:rPr>
        <w:t xml:space="preserve"> </w:t>
      </w:r>
    </w:p>
    <w:p w:rsidR="00937678" w:rsidRPr="008C53DD" w:rsidRDefault="008C53DD" w:rsidP="00A41BE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i/>
          <w:sz w:val="28"/>
          <w:szCs w:val="28"/>
          <w:lang w:eastAsia="ru-RU"/>
        </w:rPr>
      </w:pPr>
      <w:r w:rsidRPr="008C53DD">
        <w:rPr>
          <w:bCs/>
          <w:i/>
          <w:sz w:val="28"/>
          <w:szCs w:val="28"/>
        </w:rPr>
        <w:t>в</w:t>
      </w:r>
      <w:r w:rsidRPr="008C53DD">
        <w:rPr>
          <w:i/>
          <w:sz w:val="28"/>
          <w:szCs w:val="28"/>
        </w:rPr>
        <w:t xml:space="preserve">ыполнение работ по одной или нескольким профессиям рабочих, должностям служащих </w:t>
      </w:r>
      <w:r w:rsidR="00B51474" w:rsidRPr="00B51474">
        <w:rPr>
          <w:i/>
          <w:sz w:val="28"/>
          <w:szCs w:val="28"/>
        </w:rPr>
        <w:t>14668 монтер пути/ 18401 сигналист</w:t>
      </w:r>
    </w:p>
    <w:p w:rsidR="00937678" w:rsidRPr="00A64ACA" w:rsidRDefault="008E25E9" w:rsidP="008E25E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прохождения практики </w:t>
      </w:r>
      <w:r w:rsidR="00937678" w:rsidRPr="00A64ACA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соответствии с ФГОС </w:t>
      </w:r>
      <w:r w:rsidR="00937678" w:rsidRPr="00A64ACA">
        <w:rPr>
          <w:sz w:val="28"/>
          <w:szCs w:val="28"/>
          <w:lang w:eastAsia="ru-RU"/>
        </w:rPr>
        <w:t>СПО, обучающийся должен: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знать: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путевые знаки и сигналы;</w:t>
      </w:r>
    </w:p>
    <w:p w:rsid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8C53DD">
        <w:rPr>
          <w:sz w:val="28"/>
          <w:szCs w:val="28"/>
          <w:lang w:eastAsia="ru-RU"/>
        </w:rPr>
        <w:t>виды основных материалов для устройства верхнего строения пути;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общие положения по устройству верхнего строения пути и </w:t>
      </w:r>
      <w:r w:rsidRPr="008C53DD">
        <w:rPr>
          <w:sz w:val="28"/>
          <w:szCs w:val="28"/>
          <w:lang w:eastAsia="ru-RU"/>
        </w:rPr>
        <w:t>земляного полотна;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наименование основных элементов верхнего строения пути и земляного полотна;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способы и приемы выполнения про</w:t>
      </w:r>
      <w:r>
        <w:rPr>
          <w:sz w:val="28"/>
          <w:szCs w:val="28"/>
          <w:lang w:eastAsia="ru-RU"/>
        </w:rPr>
        <w:t>стейших работ по монтажу и демон</w:t>
      </w:r>
      <w:r w:rsidRPr="008C53DD">
        <w:rPr>
          <w:sz w:val="28"/>
          <w:szCs w:val="28"/>
          <w:lang w:eastAsia="ru-RU"/>
        </w:rPr>
        <w:t>тажу конструкций верхнего строения пути;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способы и приемы выполнения простейших работ при текущем содер</w:t>
      </w:r>
      <w:r w:rsidRPr="008C53DD">
        <w:rPr>
          <w:sz w:val="28"/>
          <w:szCs w:val="28"/>
          <w:lang w:eastAsia="ru-RU"/>
        </w:rPr>
        <w:t>жании железнодорожного пути;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технолого-нормировочные карты выполненных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правила технической эксплуатации ж</w:t>
      </w:r>
      <w:r>
        <w:rPr>
          <w:sz w:val="28"/>
          <w:szCs w:val="28"/>
          <w:lang w:eastAsia="ru-RU"/>
        </w:rPr>
        <w:t>елезных дорог Российской Федера</w:t>
      </w:r>
      <w:r w:rsidRPr="008C53DD">
        <w:rPr>
          <w:sz w:val="28"/>
          <w:szCs w:val="28"/>
          <w:lang w:eastAsia="ru-RU"/>
        </w:rPr>
        <w:t>ции, в объеме, необходимом для выполнения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инструкцию по сигнализации на железнодорожном транспорте Россий</w:t>
      </w:r>
      <w:r w:rsidRPr="008C53DD">
        <w:rPr>
          <w:sz w:val="28"/>
          <w:szCs w:val="28"/>
          <w:lang w:eastAsia="ru-RU"/>
        </w:rPr>
        <w:t>ской Федерации в объеме, необходимом для выполнения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правила по охране труда в пределах выполняемых 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правила пожарной безопасности в объеме, необходимом для выполнения 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8C53DD">
        <w:rPr>
          <w:sz w:val="28"/>
          <w:szCs w:val="28"/>
          <w:lang w:eastAsia="ru-RU"/>
        </w:rPr>
        <w:t>работ;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правила применения средств индивидуальной защиты;</w:t>
      </w:r>
    </w:p>
    <w:p w:rsidR="008C53DD" w:rsidRPr="008C53DD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требования, предъявляемые к качеству выполняемых работ;</w:t>
      </w:r>
    </w:p>
    <w:p w:rsidR="00937678" w:rsidRPr="00A64ACA" w:rsidRDefault="008C53DD" w:rsidP="008C53D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требования, предъявляемые к рациональной организации труда</w:t>
      </w:r>
      <w:r w:rsidR="00A64ACA">
        <w:rPr>
          <w:sz w:val="28"/>
          <w:szCs w:val="28"/>
          <w:lang w:eastAsia="ru-RU"/>
        </w:rPr>
        <w:t>.</w:t>
      </w:r>
    </w:p>
    <w:p w:rsidR="00937678" w:rsidRPr="00A64ACA" w:rsidRDefault="00937678" w:rsidP="00A64ACA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t>уметь: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применять действующие методики при производстве простейших работ 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8C53DD">
        <w:rPr>
          <w:sz w:val="28"/>
          <w:szCs w:val="28"/>
          <w:lang w:eastAsia="ru-RU"/>
        </w:rPr>
        <w:t>по текущему содержанию железнодорожного пути;</w:t>
      </w:r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применять действующие методики при производстве </w:t>
      </w:r>
      <w:r w:rsidRPr="008C53DD">
        <w:rPr>
          <w:sz w:val="28"/>
          <w:szCs w:val="28"/>
          <w:lang w:eastAsia="ru-RU"/>
        </w:rPr>
        <w:t>погрузо-разгрузочных работ;</w:t>
      </w:r>
    </w:p>
    <w:p w:rsidR="00937678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применять действующие методики при ограждении мест </w:t>
      </w:r>
      <w:r w:rsidRPr="008C53DD">
        <w:rPr>
          <w:sz w:val="28"/>
          <w:szCs w:val="28"/>
          <w:lang w:eastAsia="ru-RU"/>
        </w:rPr>
        <w:t xml:space="preserve">препятствий для движения </w:t>
      </w:r>
      <w:proofErr w:type="gramStart"/>
      <w:r w:rsidRPr="008C53DD">
        <w:rPr>
          <w:sz w:val="28"/>
          <w:szCs w:val="28"/>
          <w:lang w:eastAsia="ru-RU"/>
        </w:rPr>
        <w:t>поездов;</w:t>
      </w:r>
      <w:r w:rsidR="00A64ACA">
        <w:rPr>
          <w:sz w:val="28"/>
          <w:szCs w:val="28"/>
          <w:lang w:eastAsia="ru-RU"/>
        </w:rPr>
        <w:t>.</w:t>
      </w:r>
      <w:proofErr w:type="gramEnd"/>
    </w:p>
    <w:p w:rsidR="008C53DD" w:rsidRPr="008C53DD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применять действующие методики при производстве</w:t>
      </w:r>
      <w:r w:rsidRPr="008C53DD">
        <w:rPr>
          <w:sz w:val="28"/>
          <w:szCs w:val="28"/>
          <w:lang w:eastAsia="ru-RU"/>
        </w:rPr>
        <w:t xml:space="preserve"> погрузо-разгрузочных работ;</w:t>
      </w:r>
    </w:p>
    <w:p w:rsidR="008C53DD" w:rsidRPr="00A64ACA" w:rsidRDefault="008C53DD" w:rsidP="008C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применять действующие методики пр</w:t>
      </w:r>
      <w:r>
        <w:rPr>
          <w:sz w:val="28"/>
          <w:szCs w:val="28"/>
          <w:lang w:eastAsia="ru-RU"/>
        </w:rPr>
        <w:t>и принятии мер к остановке поез</w:t>
      </w:r>
      <w:r w:rsidRPr="008C53DD">
        <w:rPr>
          <w:sz w:val="28"/>
          <w:szCs w:val="28"/>
          <w:lang w:eastAsia="ru-RU"/>
        </w:rPr>
        <w:t>да</w:t>
      </w:r>
    </w:p>
    <w:p w:rsidR="00937678" w:rsidRPr="00A64ACA" w:rsidRDefault="00A64ACA" w:rsidP="00A64A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="00937678" w:rsidRPr="00A64ACA">
        <w:rPr>
          <w:b/>
          <w:sz w:val="28"/>
          <w:szCs w:val="28"/>
          <w:lang w:eastAsia="ru-RU"/>
        </w:rPr>
        <w:t>иметь практический опыт: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пополнение шпальных ящиков балластом до нормы;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замена балласта в шпальных ящиках до подошвы шпал;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сортировка старых деревянных шпал;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удаление </w:t>
      </w:r>
      <w:proofErr w:type="spellStart"/>
      <w:r w:rsidRPr="008C53DD">
        <w:rPr>
          <w:sz w:val="28"/>
          <w:szCs w:val="28"/>
          <w:lang w:eastAsia="ru-RU"/>
        </w:rPr>
        <w:t>засорителей</w:t>
      </w:r>
      <w:proofErr w:type="spellEnd"/>
      <w:r w:rsidRPr="008C53DD">
        <w:rPr>
          <w:sz w:val="28"/>
          <w:szCs w:val="28"/>
          <w:lang w:eastAsia="ru-RU"/>
        </w:rPr>
        <w:t xml:space="preserve"> из-под подошвы рельса;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укладка старых деревянных шпал в штабеля;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8C53DD">
        <w:rPr>
          <w:sz w:val="28"/>
          <w:szCs w:val="28"/>
          <w:lang w:eastAsia="ru-RU"/>
        </w:rPr>
        <w:t>клеймение деревянных шпал;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окрашивание путевых и сигнальных знаков;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сортировка и укладка старых деревянных шпал в штабеля;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нумерация рельсовых звеньев;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крепление болтов и шурупов в шпалах торцевым ключом;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комплектование закладных, </w:t>
      </w:r>
      <w:proofErr w:type="spellStart"/>
      <w:r w:rsidRPr="008C53DD">
        <w:rPr>
          <w:sz w:val="28"/>
          <w:szCs w:val="28"/>
          <w:lang w:eastAsia="ru-RU"/>
        </w:rPr>
        <w:t>клеммных</w:t>
      </w:r>
      <w:proofErr w:type="spellEnd"/>
      <w:r w:rsidRPr="008C53DD">
        <w:rPr>
          <w:sz w:val="28"/>
          <w:szCs w:val="28"/>
          <w:lang w:eastAsia="ru-RU"/>
        </w:rPr>
        <w:t xml:space="preserve"> болтов;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снятие и укладка щитов снегозащитной ограды;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забивка кольев при разбивке и нивелировке пути; 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погрузка, транспортировка, выгрузка скреплений; 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пути от снега вручную;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раскладка шпал, скреплений вручную;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Pr="008C53DD">
        <w:rPr>
          <w:sz w:val="28"/>
          <w:szCs w:val="28"/>
          <w:lang w:eastAsia="ru-RU"/>
        </w:rPr>
        <w:t>антисептирование</w:t>
      </w:r>
      <w:proofErr w:type="spellEnd"/>
      <w:r w:rsidRPr="008C53DD">
        <w:rPr>
          <w:sz w:val="28"/>
          <w:szCs w:val="28"/>
          <w:lang w:eastAsia="ru-RU"/>
        </w:rPr>
        <w:t xml:space="preserve"> шпал, брусьев вручную;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кюветов, водоотводных и нагорных канав;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скреплений, рельсов от грязи и мазута;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очистка путей от мусора;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удаление растительности с путей;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>ограждение опасного места, угрожаю</w:t>
      </w:r>
      <w:r>
        <w:rPr>
          <w:sz w:val="28"/>
          <w:szCs w:val="28"/>
          <w:lang w:eastAsia="ru-RU"/>
        </w:rPr>
        <w:t>щего безопасности движения поез</w:t>
      </w:r>
      <w:r w:rsidRPr="008C53DD">
        <w:rPr>
          <w:sz w:val="28"/>
          <w:szCs w:val="28"/>
          <w:lang w:eastAsia="ru-RU"/>
        </w:rPr>
        <w:t>дов;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ограждение места </w:t>
      </w:r>
      <w:r w:rsidRPr="008C53DD">
        <w:rPr>
          <w:sz w:val="28"/>
          <w:szCs w:val="28"/>
          <w:lang w:eastAsia="ru-RU"/>
        </w:rPr>
        <w:t>пов</w:t>
      </w:r>
      <w:r>
        <w:rPr>
          <w:sz w:val="28"/>
          <w:szCs w:val="28"/>
          <w:lang w:eastAsia="ru-RU"/>
        </w:rPr>
        <w:t xml:space="preserve">реждения железнодорожного пути, </w:t>
      </w:r>
      <w:r w:rsidRPr="008C53DD">
        <w:rPr>
          <w:sz w:val="28"/>
          <w:szCs w:val="28"/>
          <w:lang w:eastAsia="ru-RU"/>
        </w:rPr>
        <w:t>угрожающего безопасности движения поездов;</w:t>
      </w:r>
    </w:p>
    <w:p w:rsidR="008C53DD" w:rsidRP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8C53DD">
        <w:rPr>
          <w:sz w:val="28"/>
          <w:szCs w:val="28"/>
          <w:lang w:eastAsia="ru-RU"/>
        </w:rPr>
        <w:t xml:space="preserve">принятие мер к остановке поезда в случаях, угрожающих жизни и здоровью </w:t>
      </w:r>
    </w:p>
    <w:p w:rsidR="00B1630E" w:rsidRDefault="008C53DD" w:rsidP="008C53DD">
      <w:pPr>
        <w:ind w:left="426"/>
        <w:jc w:val="both"/>
        <w:rPr>
          <w:sz w:val="28"/>
          <w:szCs w:val="28"/>
          <w:lang w:eastAsia="ru-RU"/>
        </w:rPr>
      </w:pPr>
      <w:r w:rsidRPr="008C53DD">
        <w:rPr>
          <w:sz w:val="28"/>
          <w:szCs w:val="28"/>
          <w:lang w:eastAsia="ru-RU"/>
        </w:rPr>
        <w:t>людей или безопасности движения.</w:t>
      </w: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  <w:lang w:eastAsia="ru-RU"/>
        </w:rPr>
      </w:pPr>
    </w:p>
    <w:p w:rsidR="008C53DD" w:rsidRDefault="008C53DD" w:rsidP="008C53DD">
      <w:pPr>
        <w:ind w:left="426"/>
        <w:jc w:val="both"/>
        <w:rPr>
          <w:sz w:val="28"/>
          <w:szCs w:val="28"/>
        </w:rPr>
      </w:pPr>
    </w:p>
    <w:p w:rsidR="00075DBA" w:rsidRPr="00075DBA" w:rsidRDefault="00075DBA" w:rsidP="00FE0144">
      <w:pPr>
        <w:pStyle w:val="aa"/>
        <w:keepNext/>
        <w:keepLines/>
        <w:numPr>
          <w:ilvl w:val="0"/>
          <w:numId w:val="1"/>
        </w:numPr>
        <w:suppressLineNumbers/>
        <w:suppressAutoHyphens/>
        <w:ind w:left="426" w:hanging="66"/>
        <w:rPr>
          <w:b/>
          <w:sz w:val="28"/>
          <w:szCs w:val="28"/>
          <w:lang w:eastAsia="ru-RU"/>
        </w:rPr>
      </w:pPr>
      <w:r w:rsidRPr="00075DBA">
        <w:rPr>
          <w:b/>
          <w:caps/>
          <w:sz w:val="28"/>
        </w:rPr>
        <w:t>СТРУКТУРА и содержание производственной ПРАКТИКИ (по профилю специальности)</w:t>
      </w:r>
    </w:p>
    <w:p w:rsidR="00075DBA" w:rsidRPr="00BC3463" w:rsidRDefault="00075DBA" w:rsidP="0077622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075DBA" w:rsidRPr="00E522E4" w:rsidRDefault="00075DBA" w:rsidP="00075DBA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 xml:space="preserve">Объем практики и виды </w:t>
      </w:r>
      <w:r>
        <w:rPr>
          <w:b/>
          <w:sz w:val="28"/>
        </w:rPr>
        <w:t>производственной</w:t>
      </w:r>
      <w:r w:rsidRPr="00E522E4">
        <w:rPr>
          <w:b/>
          <w:sz w:val="28"/>
        </w:rPr>
        <w:t xml:space="preserve"> работы</w:t>
      </w:r>
    </w:p>
    <w:p w:rsidR="00075DBA" w:rsidRPr="00A20A8B" w:rsidRDefault="00075DBA" w:rsidP="00075DBA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75DBA" w:rsidRPr="00A62214" w:rsidTr="00A64ACA">
        <w:trPr>
          <w:trHeight w:val="460"/>
        </w:trPr>
        <w:tc>
          <w:tcPr>
            <w:tcW w:w="7904" w:type="dxa"/>
            <w:shd w:val="clear" w:color="auto" w:fill="auto"/>
          </w:tcPr>
          <w:p w:rsidR="00075DBA" w:rsidRPr="00A62214" w:rsidRDefault="00075DBA" w:rsidP="00A64AC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75DBA" w:rsidRPr="00A62214" w:rsidRDefault="00075DBA" w:rsidP="00A64AC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075DBA" w:rsidRPr="00A62214" w:rsidTr="00A64AC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A62214" w:rsidRDefault="008C53DD" w:rsidP="00D46AF0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ПП.05</w:t>
            </w:r>
            <w:r w:rsidR="009C4F5E" w:rsidRPr="000A4DD3">
              <w:rPr>
                <w:sz w:val="28"/>
                <w:szCs w:val="28"/>
              </w:rPr>
              <w:t xml:space="preserve">.01 </w:t>
            </w:r>
            <w:r w:rsidRPr="008C53DD">
              <w:rPr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 </w:t>
            </w:r>
            <w:r w:rsidR="00D46AF0" w:rsidRPr="008C53DD">
              <w:rPr>
                <w:sz w:val="28"/>
                <w:szCs w:val="28"/>
              </w:rPr>
              <w:t>14668</w:t>
            </w:r>
            <w:r w:rsidR="00D46AF0">
              <w:rPr>
                <w:sz w:val="28"/>
                <w:szCs w:val="28"/>
              </w:rPr>
              <w:t xml:space="preserve"> </w:t>
            </w:r>
            <w:r w:rsidRPr="008C53DD">
              <w:rPr>
                <w:sz w:val="28"/>
                <w:szCs w:val="28"/>
              </w:rPr>
              <w:t xml:space="preserve">монтер пути </w:t>
            </w:r>
            <w:r w:rsidR="00D46AF0">
              <w:rPr>
                <w:sz w:val="28"/>
                <w:szCs w:val="28"/>
              </w:rPr>
              <w:t xml:space="preserve">/ </w:t>
            </w:r>
            <w:r w:rsidR="00D46AF0" w:rsidRPr="008C53DD">
              <w:rPr>
                <w:sz w:val="28"/>
                <w:szCs w:val="28"/>
              </w:rPr>
              <w:t>18401</w:t>
            </w:r>
            <w:r w:rsidR="00D46AF0">
              <w:rPr>
                <w:sz w:val="28"/>
                <w:szCs w:val="28"/>
              </w:rPr>
              <w:t xml:space="preserve"> </w:t>
            </w:r>
            <w:r w:rsidRPr="008C53DD">
              <w:rPr>
                <w:sz w:val="28"/>
                <w:szCs w:val="28"/>
              </w:rPr>
              <w:t>сигналист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075DBA" w:rsidRPr="008C53DD" w:rsidRDefault="008C53DD" w:rsidP="00A64ACA">
            <w:pPr>
              <w:jc w:val="center"/>
              <w:rPr>
                <w:b/>
                <w:iCs/>
                <w:color w:val="000000"/>
                <w:sz w:val="28"/>
              </w:rPr>
            </w:pPr>
            <w:r w:rsidRPr="008C53DD">
              <w:rPr>
                <w:b/>
                <w:iCs/>
                <w:color w:val="000000"/>
                <w:sz w:val="28"/>
              </w:rPr>
              <w:t>108</w:t>
            </w:r>
          </w:p>
        </w:tc>
      </w:tr>
      <w:tr w:rsidR="00075DBA" w:rsidRPr="00A62214" w:rsidTr="00A64AC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075DBA" w:rsidRDefault="00B21DEE" w:rsidP="00D46AF0">
            <w:pPr>
              <w:rPr>
                <w:sz w:val="28"/>
              </w:rPr>
            </w:pPr>
            <w:proofErr w:type="gramStart"/>
            <w:r>
              <w:rPr>
                <w:iCs/>
                <w:sz w:val="28"/>
              </w:rPr>
              <w:t xml:space="preserve">Промежуточная </w:t>
            </w:r>
            <w:r w:rsidR="00075DBA">
              <w:rPr>
                <w:iCs/>
                <w:sz w:val="28"/>
              </w:rPr>
              <w:t xml:space="preserve"> </w:t>
            </w:r>
            <w:r w:rsidR="00075DBA" w:rsidRPr="00A62214">
              <w:rPr>
                <w:iCs/>
                <w:sz w:val="28"/>
              </w:rPr>
              <w:t>аттестация</w:t>
            </w:r>
            <w:proofErr w:type="gramEnd"/>
            <w:r w:rsidR="00075DBA" w:rsidRPr="00A62214">
              <w:rPr>
                <w:iCs/>
                <w:sz w:val="28"/>
              </w:rPr>
              <w:t xml:space="preserve"> </w:t>
            </w:r>
            <w:r w:rsidR="00075DBA">
              <w:rPr>
                <w:iCs/>
                <w:sz w:val="28"/>
              </w:rPr>
              <w:t xml:space="preserve">в форме </w:t>
            </w:r>
            <w:r w:rsidR="00075DBA" w:rsidRPr="00A62214">
              <w:rPr>
                <w:iCs/>
                <w:sz w:val="28"/>
              </w:rPr>
              <w:t xml:space="preserve">дифференцированного зачета </w:t>
            </w:r>
            <w:r w:rsidR="00430B34">
              <w:rPr>
                <w:iCs/>
                <w:sz w:val="28"/>
              </w:rPr>
              <w:t>в 6</w:t>
            </w:r>
            <w:r w:rsidR="00075DBA">
              <w:rPr>
                <w:iCs/>
                <w:sz w:val="28"/>
              </w:rPr>
              <w:t xml:space="preserve"> семестре </w:t>
            </w:r>
            <w:r w:rsidR="00075DBA">
              <w:rPr>
                <w:color w:val="000000"/>
              </w:rPr>
              <w:t xml:space="preserve">– </w:t>
            </w:r>
            <w:r w:rsidR="00075DBA">
              <w:rPr>
                <w:sz w:val="28"/>
              </w:rPr>
              <w:t>о</w:t>
            </w:r>
            <w:r w:rsidR="00075DBA" w:rsidRPr="00A62214">
              <w:rPr>
                <w:sz w:val="28"/>
              </w:rPr>
              <w:t>чная</w:t>
            </w:r>
            <w:r w:rsidR="00075DBA">
              <w:rPr>
                <w:sz w:val="28"/>
              </w:rPr>
              <w:t xml:space="preserve"> </w:t>
            </w:r>
            <w:r w:rsidR="00075DBA" w:rsidRPr="00A62214">
              <w:rPr>
                <w:sz w:val="28"/>
              </w:rPr>
              <w:t>форма обучения</w:t>
            </w:r>
          </w:p>
          <w:p w:rsidR="00FD1D58" w:rsidRPr="00075DBA" w:rsidRDefault="00B21DEE" w:rsidP="00D46AF0">
            <w:pPr>
              <w:rPr>
                <w:iCs/>
                <w:sz w:val="28"/>
              </w:rPr>
            </w:pPr>
            <w:proofErr w:type="gramStart"/>
            <w:r>
              <w:rPr>
                <w:iCs/>
                <w:sz w:val="28"/>
              </w:rPr>
              <w:t xml:space="preserve">Промежуточная </w:t>
            </w:r>
            <w:r w:rsidR="00A860DE" w:rsidRPr="00A860DE">
              <w:rPr>
                <w:iCs/>
                <w:sz w:val="28"/>
              </w:rPr>
              <w:t xml:space="preserve"> аттестация</w:t>
            </w:r>
            <w:proofErr w:type="gramEnd"/>
            <w:r w:rsidR="00A860DE" w:rsidRPr="00A860DE">
              <w:rPr>
                <w:iCs/>
                <w:sz w:val="28"/>
              </w:rPr>
              <w:t xml:space="preserve"> в форме дифференцированного зачета на 4 курсе – заочная форма обучения</w:t>
            </w:r>
          </w:p>
        </w:tc>
      </w:tr>
    </w:tbl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Default="00B1630E" w:rsidP="007459BE">
      <w:pPr>
        <w:ind w:firstLine="709"/>
        <w:jc w:val="both"/>
        <w:rPr>
          <w:sz w:val="28"/>
          <w:szCs w:val="28"/>
        </w:rPr>
      </w:pPr>
    </w:p>
    <w:p w:rsidR="00B1630E" w:rsidRPr="005C7A52" w:rsidRDefault="00B1630E" w:rsidP="007459BE">
      <w:pPr>
        <w:ind w:firstLine="709"/>
        <w:jc w:val="both"/>
        <w:rPr>
          <w:sz w:val="28"/>
          <w:szCs w:val="28"/>
        </w:rPr>
      </w:pPr>
    </w:p>
    <w:p w:rsidR="00A172C8" w:rsidRDefault="00A172C8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075DBA" w:rsidRDefault="00075DBA" w:rsidP="007F0618">
      <w:pPr>
        <w:ind w:firstLine="709"/>
        <w:jc w:val="both"/>
        <w:rPr>
          <w:sz w:val="28"/>
          <w:szCs w:val="28"/>
        </w:rPr>
      </w:pPr>
    </w:p>
    <w:p w:rsidR="00B21DEE" w:rsidRDefault="00B21DEE" w:rsidP="00075DBA">
      <w:pPr>
        <w:rPr>
          <w:b/>
          <w:sz w:val="28"/>
          <w:szCs w:val="28"/>
        </w:rPr>
      </w:pPr>
    </w:p>
    <w:p w:rsidR="00B21DEE" w:rsidRDefault="00B21DEE" w:rsidP="00075DBA">
      <w:pPr>
        <w:rPr>
          <w:b/>
          <w:sz w:val="28"/>
          <w:szCs w:val="28"/>
        </w:rPr>
      </w:pPr>
    </w:p>
    <w:p w:rsidR="008D3E4E" w:rsidRDefault="00075DBA" w:rsidP="00075D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8D3E4E">
        <w:rPr>
          <w:b/>
          <w:sz w:val="28"/>
          <w:szCs w:val="28"/>
        </w:rPr>
        <w:t xml:space="preserve"> Тематический план</w:t>
      </w:r>
      <w:r w:rsidR="00146B9D">
        <w:rPr>
          <w:b/>
          <w:sz w:val="28"/>
          <w:szCs w:val="28"/>
        </w:rPr>
        <w:t xml:space="preserve"> </w:t>
      </w:r>
    </w:p>
    <w:p w:rsidR="00075DBA" w:rsidRPr="008D3E4E" w:rsidRDefault="00075DBA" w:rsidP="008D3E4E">
      <w:pPr>
        <w:jc w:val="center"/>
        <w:rPr>
          <w:b/>
          <w:sz w:val="28"/>
          <w:szCs w:val="28"/>
        </w:rPr>
      </w:pPr>
    </w:p>
    <w:tbl>
      <w:tblPr>
        <w:tblStyle w:val="a9"/>
        <w:tblW w:w="4969" w:type="pct"/>
        <w:tblLook w:val="04A0" w:firstRow="1" w:lastRow="0" w:firstColumn="1" w:lastColumn="0" w:noHBand="0" w:noVBand="1"/>
      </w:tblPr>
      <w:tblGrid>
        <w:gridCol w:w="3509"/>
        <w:gridCol w:w="8931"/>
        <w:gridCol w:w="1419"/>
        <w:gridCol w:w="1398"/>
      </w:tblGrid>
      <w:tr w:rsidR="00937678" w:rsidTr="00937678">
        <w:trPr>
          <w:cantSplit/>
          <w:trHeight w:val="11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Объем</w:t>
            </w:r>
          </w:p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0"/>
                <w:szCs w:val="20"/>
              </w:rPr>
            </w:pPr>
            <w:r w:rsidRPr="00CF514A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37678" w:rsidTr="00937678">
        <w:trPr>
          <w:cantSplit/>
          <w:trHeight w:val="393"/>
        </w:trPr>
        <w:tc>
          <w:tcPr>
            <w:tcW w:w="1150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7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5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vAlign w:val="center"/>
          </w:tcPr>
          <w:p w:rsidR="00CF514A" w:rsidRPr="00CF514A" w:rsidRDefault="00CF514A" w:rsidP="00A64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37678" w:rsidRPr="0059412D" w:rsidTr="00937678">
        <w:trPr>
          <w:trHeight w:val="1069"/>
        </w:trPr>
        <w:tc>
          <w:tcPr>
            <w:tcW w:w="1150" w:type="pct"/>
            <w:vAlign w:val="center"/>
          </w:tcPr>
          <w:p w:rsidR="00B51474" w:rsidRDefault="009C00EA" w:rsidP="00A64ACA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9C00EA">
              <w:rPr>
                <w:b/>
                <w:bCs/>
                <w:sz w:val="24"/>
                <w:szCs w:val="24"/>
              </w:rPr>
              <w:t>ПП.05</w:t>
            </w:r>
            <w:r w:rsidRPr="009C00EA">
              <w:rPr>
                <w:b/>
                <w:sz w:val="24"/>
                <w:szCs w:val="24"/>
              </w:rPr>
              <w:t xml:space="preserve">.01 Выполнение работ по одной или нескольким профессиям рабочих, должностям служащих </w:t>
            </w:r>
          </w:p>
          <w:p w:rsidR="004F1C7B" w:rsidRPr="009C00EA" w:rsidRDefault="00B51474" w:rsidP="00A64ACA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B51474">
              <w:rPr>
                <w:b/>
                <w:sz w:val="24"/>
                <w:szCs w:val="24"/>
              </w:rPr>
              <w:t>14668 монтер пути/ 18401 сигналист</w:t>
            </w:r>
          </w:p>
        </w:tc>
        <w:tc>
          <w:tcPr>
            <w:tcW w:w="2927" w:type="pct"/>
            <w:vAlign w:val="center"/>
          </w:tcPr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  <w:p w:rsidR="004F1C7B" w:rsidRPr="0066762D" w:rsidRDefault="004F1C7B" w:rsidP="0004009B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:rsidR="004F1C7B" w:rsidRPr="0066762D" w:rsidRDefault="009C4F5E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458" w:type="pct"/>
          </w:tcPr>
          <w:p w:rsidR="004F1C7B" w:rsidRPr="0066762D" w:rsidRDefault="004F1C7B" w:rsidP="0004009B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937678" w:rsidTr="00937678">
        <w:trPr>
          <w:trHeight w:val="345"/>
        </w:trPr>
        <w:tc>
          <w:tcPr>
            <w:tcW w:w="1150" w:type="pct"/>
            <w:vMerge w:val="restart"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4F1C7B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2927" w:type="pct"/>
            <w:vAlign w:val="center"/>
          </w:tcPr>
          <w:p w:rsidR="00937678" w:rsidRPr="004F1C7B" w:rsidRDefault="00937678" w:rsidP="00937678">
            <w:pPr>
              <w:rPr>
                <w:rFonts w:eastAsia="Calibri"/>
                <w:bCs/>
                <w:sz w:val="24"/>
                <w:szCs w:val="24"/>
              </w:rPr>
            </w:pPr>
            <w:r w:rsidRPr="00967F5A">
              <w:rPr>
                <w:rFonts w:eastAsia="Calibri"/>
                <w:bCs/>
                <w:sz w:val="24"/>
                <w:szCs w:val="24"/>
              </w:rPr>
              <w:t>Озн</w:t>
            </w:r>
            <w:r>
              <w:rPr>
                <w:rFonts w:eastAsia="Calibri"/>
                <w:bCs/>
                <w:sz w:val="24"/>
                <w:szCs w:val="24"/>
              </w:rPr>
              <w:t>акомление с программой произ</w:t>
            </w:r>
            <w:r w:rsidRPr="00967F5A">
              <w:rPr>
                <w:rFonts w:eastAsia="Calibri"/>
                <w:bCs/>
                <w:sz w:val="24"/>
                <w:szCs w:val="24"/>
              </w:rPr>
              <w:t>водственной практики.</w:t>
            </w:r>
          </w:p>
        </w:tc>
        <w:tc>
          <w:tcPr>
            <w:tcW w:w="465" w:type="pct"/>
            <w:vMerge w:val="restart"/>
            <w:vAlign w:val="center"/>
          </w:tcPr>
          <w:p w:rsidR="00937678" w:rsidRPr="0066762D" w:rsidRDefault="002A1CE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58" w:type="pct"/>
            <w:vMerge w:val="restart"/>
            <w:vAlign w:val="center"/>
          </w:tcPr>
          <w:p w:rsidR="00937678" w:rsidRPr="0066762D" w:rsidRDefault="00937678" w:rsidP="00967F5A">
            <w:pPr>
              <w:pStyle w:val="aa"/>
              <w:ind w:left="0"/>
              <w:jc w:val="center"/>
            </w:pPr>
            <w:r>
              <w:t>2</w:t>
            </w:r>
          </w:p>
        </w:tc>
      </w:tr>
      <w:tr w:rsidR="00937678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37678" w:rsidRPr="004F1C7B" w:rsidRDefault="00937678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37678" w:rsidRPr="009C4F5E" w:rsidRDefault="009C4F5E" w:rsidP="009C4F5E">
            <w:pPr>
              <w:rPr>
                <w:rFonts w:eastAsia="Calibri"/>
                <w:bCs/>
                <w:sz w:val="24"/>
                <w:szCs w:val="24"/>
              </w:rPr>
            </w:pPr>
            <w:r w:rsidRPr="009C4F5E">
              <w:rPr>
                <w:rFonts w:eastAsia="Calibri"/>
                <w:bCs/>
                <w:sz w:val="24"/>
                <w:szCs w:val="24"/>
              </w:rPr>
              <w:t xml:space="preserve">Инструктаж по технике </w:t>
            </w:r>
            <w:r>
              <w:rPr>
                <w:rFonts w:eastAsia="Calibri"/>
                <w:bCs/>
                <w:sz w:val="24"/>
                <w:szCs w:val="24"/>
              </w:rPr>
              <w:t xml:space="preserve">безопасности, </w:t>
            </w:r>
            <w:r w:rsidRPr="009C4F5E">
              <w:rPr>
                <w:rFonts w:eastAsia="Calibri"/>
                <w:bCs/>
                <w:sz w:val="24"/>
                <w:szCs w:val="24"/>
              </w:rPr>
              <w:t>прави</w:t>
            </w:r>
            <w:r>
              <w:rPr>
                <w:rFonts w:eastAsia="Calibri"/>
                <w:bCs/>
                <w:sz w:val="24"/>
                <w:szCs w:val="24"/>
              </w:rPr>
              <w:t xml:space="preserve">лами  техники  безопасности  и </w:t>
            </w:r>
            <w:r w:rsidRPr="009C4F5E">
              <w:rPr>
                <w:rFonts w:eastAsia="Calibri"/>
                <w:bCs/>
                <w:sz w:val="24"/>
                <w:szCs w:val="24"/>
              </w:rPr>
              <w:t>производственной санитарии.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37678" w:rsidRDefault="00937678" w:rsidP="00967F5A">
            <w:pPr>
              <w:pStyle w:val="aa"/>
              <w:ind w:left="0"/>
              <w:jc w:val="center"/>
            </w:pPr>
          </w:p>
        </w:tc>
      </w:tr>
      <w:tr w:rsidR="009C4F5E" w:rsidTr="00937678">
        <w:trPr>
          <w:trHeight w:val="345"/>
        </w:trPr>
        <w:tc>
          <w:tcPr>
            <w:tcW w:w="1150" w:type="pct"/>
            <w:vMerge/>
            <w:vAlign w:val="center"/>
          </w:tcPr>
          <w:p w:rsidR="009C4F5E" w:rsidRPr="004F1C7B" w:rsidRDefault="009C4F5E" w:rsidP="0004009B">
            <w:pPr>
              <w:pStyle w:val="aa"/>
              <w:ind w:left="0"/>
              <w:jc w:val="center"/>
              <w:rPr>
                <w:b/>
              </w:rPr>
            </w:pPr>
          </w:p>
        </w:tc>
        <w:tc>
          <w:tcPr>
            <w:tcW w:w="2927" w:type="pct"/>
            <w:vAlign w:val="center"/>
          </w:tcPr>
          <w:p w:rsidR="009C4F5E" w:rsidRPr="009C4F5E" w:rsidRDefault="009C4F5E" w:rsidP="009C4F5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Ознакомление со структурой предприятия, её технико-экономическими </w:t>
            </w:r>
            <w:r w:rsidRPr="009C4F5E">
              <w:rPr>
                <w:rFonts w:eastAsia="Calibri"/>
                <w:bCs/>
              </w:rPr>
              <w:t>показателями,</w:t>
            </w:r>
            <w:r>
              <w:rPr>
                <w:rFonts w:eastAsia="Calibri"/>
                <w:bCs/>
              </w:rPr>
              <w:t xml:space="preserve"> правилами внутреннего </w:t>
            </w:r>
            <w:r w:rsidRPr="009C4F5E">
              <w:rPr>
                <w:rFonts w:eastAsia="Calibri"/>
                <w:bCs/>
              </w:rPr>
              <w:t xml:space="preserve">распорядка, </w:t>
            </w:r>
            <w:r>
              <w:rPr>
                <w:rFonts w:eastAsia="Calibri"/>
                <w:bCs/>
              </w:rPr>
              <w:t xml:space="preserve">инструкциями по охране труда </w:t>
            </w:r>
            <w:r w:rsidRPr="009C4F5E">
              <w:rPr>
                <w:rFonts w:eastAsia="Calibri"/>
                <w:bCs/>
              </w:rPr>
              <w:t xml:space="preserve">и </w:t>
            </w:r>
            <w:r>
              <w:rPr>
                <w:rFonts w:eastAsia="Calibri"/>
                <w:bCs/>
              </w:rPr>
              <w:t xml:space="preserve">обеспечению </w:t>
            </w:r>
            <w:r w:rsidRPr="009C4F5E">
              <w:rPr>
                <w:rFonts w:eastAsia="Calibri"/>
                <w:bCs/>
              </w:rPr>
              <w:lastRenderedPageBreak/>
              <w:t xml:space="preserve">безопасного </w:t>
            </w:r>
            <w:r>
              <w:rPr>
                <w:rFonts w:eastAsia="Calibri"/>
                <w:bCs/>
              </w:rPr>
              <w:t>производства путевых</w:t>
            </w:r>
            <w:r w:rsidRPr="009C4F5E">
              <w:rPr>
                <w:rFonts w:eastAsia="Calibri"/>
                <w:bCs/>
              </w:rPr>
              <w:t xml:space="preserve"> рабо</w:t>
            </w:r>
            <w:r>
              <w:rPr>
                <w:rFonts w:eastAsia="Calibri"/>
                <w:bCs/>
              </w:rPr>
              <w:t>т</w:t>
            </w:r>
          </w:p>
        </w:tc>
        <w:tc>
          <w:tcPr>
            <w:tcW w:w="465" w:type="pct"/>
            <w:vMerge/>
            <w:vAlign w:val="center"/>
          </w:tcPr>
          <w:p w:rsidR="009C4F5E" w:rsidRPr="0066762D" w:rsidRDefault="009C4F5E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  <w:vAlign w:val="center"/>
          </w:tcPr>
          <w:p w:rsidR="009C4F5E" w:rsidRDefault="009C4F5E" w:rsidP="00967F5A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4F1C7B" w:rsidRDefault="009C4F5E" w:rsidP="00937678">
            <w:pPr>
              <w:rPr>
                <w:rFonts w:eastAsia="Calibri"/>
                <w:bCs/>
                <w:sz w:val="24"/>
                <w:szCs w:val="24"/>
              </w:rPr>
            </w:pPr>
            <w:r w:rsidRPr="009C4F5E">
              <w:rPr>
                <w:rFonts w:eastAsia="Calibri"/>
                <w:bCs/>
                <w:sz w:val="24"/>
                <w:szCs w:val="24"/>
              </w:rPr>
              <w:t>Изучение должностной инструкции</w:t>
            </w:r>
            <w:r w:rsidR="00937678">
              <w:rPr>
                <w:rFonts w:eastAsia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 w:val="restart"/>
            <w:vAlign w:val="center"/>
          </w:tcPr>
          <w:p w:rsidR="001823D5" w:rsidRPr="008E25E9" w:rsidRDefault="009C00EA" w:rsidP="009C00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Организация </w:t>
            </w:r>
            <w:r w:rsidRPr="009C00EA">
              <w:rPr>
                <w:b/>
                <w:bCs/>
              </w:rPr>
              <w:t xml:space="preserve">работ </w:t>
            </w:r>
            <w:r>
              <w:rPr>
                <w:b/>
                <w:bCs/>
              </w:rPr>
              <w:t xml:space="preserve">по </w:t>
            </w:r>
            <w:r w:rsidRPr="009C00EA">
              <w:rPr>
                <w:b/>
                <w:bCs/>
              </w:rPr>
              <w:t xml:space="preserve">техническому </w:t>
            </w:r>
            <w:r>
              <w:rPr>
                <w:b/>
                <w:bCs/>
              </w:rPr>
              <w:t xml:space="preserve">обслуживанию </w:t>
            </w:r>
            <w:r w:rsidRPr="009C00EA">
              <w:rPr>
                <w:b/>
                <w:bCs/>
              </w:rPr>
              <w:t xml:space="preserve">и </w:t>
            </w:r>
            <w:r>
              <w:rPr>
                <w:b/>
                <w:bCs/>
              </w:rPr>
              <w:t>ремонту железно</w:t>
            </w:r>
            <w:r w:rsidRPr="009C00EA">
              <w:rPr>
                <w:b/>
                <w:bCs/>
              </w:rPr>
              <w:t>дорожного пути.</w:t>
            </w:r>
          </w:p>
        </w:tc>
        <w:tc>
          <w:tcPr>
            <w:tcW w:w="2927" w:type="pct"/>
            <w:vAlign w:val="center"/>
          </w:tcPr>
          <w:p w:rsidR="001823D5" w:rsidRPr="0066762D" w:rsidRDefault="009C00EA" w:rsidP="009C00E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простых работ по теку</w:t>
            </w:r>
            <w:r w:rsidRPr="009C00EA">
              <w:rPr>
                <w:rFonts w:eastAsia="Calibri"/>
                <w:bCs/>
              </w:rPr>
              <w:t>ще</w:t>
            </w:r>
            <w:r>
              <w:rPr>
                <w:rFonts w:eastAsia="Calibri"/>
                <w:bCs/>
              </w:rPr>
              <w:t>му содержанию железнодорожного пути (регулировка ширины колеи, рихтовка пути, одиночная смена элементов верхнего строения пути,  вы</w:t>
            </w:r>
            <w:r w:rsidRPr="009C00EA">
              <w:rPr>
                <w:rFonts w:eastAsia="Calibri"/>
                <w:bCs/>
              </w:rPr>
              <w:t>правка пути в продольном профиле)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 w:val="restart"/>
            <w:vAlign w:val="center"/>
          </w:tcPr>
          <w:p w:rsidR="001823D5" w:rsidRPr="0066762D" w:rsidRDefault="001823D5" w:rsidP="00937678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9C00E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выполнении работ по ремонтам пути (погрузка, выгрузка</w:t>
            </w:r>
            <w:r w:rsidRPr="009C00EA">
              <w:rPr>
                <w:rFonts w:eastAsia="Calibri"/>
                <w:bCs/>
              </w:rPr>
              <w:t xml:space="preserve"> и раскладка шпал, демонтаж рельсовых</w:t>
            </w:r>
            <w:r>
              <w:rPr>
                <w:rFonts w:eastAsia="Calibri"/>
                <w:bCs/>
              </w:rPr>
              <w:t xml:space="preserve"> стыков, укладка шпал по </w:t>
            </w:r>
            <w:r w:rsidRPr="009C00EA">
              <w:rPr>
                <w:rFonts w:eastAsia="Calibri"/>
                <w:bCs/>
              </w:rPr>
              <w:t>опоре,</w:t>
            </w:r>
            <w:r>
              <w:rPr>
                <w:rFonts w:eastAsia="Calibri"/>
                <w:bCs/>
              </w:rPr>
              <w:t xml:space="preserve"> за</w:t>
            </w:r>
            <w:r w:rsidRPr="009C00EA">
              <w:rPr>
                <w:rFonts w:eastAsia="Calibri"/>
                <w:bCs/>
              </w:rPr>
              <w:t>крепление болтов)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2A1CE8">
            <w:r w:rsidRPr="009C00EA">
              <w:t>Уча</w:t>
            </w:r>
            <w:r>
              <w:t>стие в планировании работ по те</w:t>
            </w:r>
            <w:r w:rsidRPr="009C00EA">
              <w:t>кущему содержанию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109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2A1CE8">
            <w:r w:rsidRPr="009C00EA">
              <w:t>Участ</w:t>
            </w:r>
            <w:r>
              <w:t>ие в выполнении осмотров пу</w:t>
            </w:r>
            <w:r w:rsidRPr="009C00EA">
              <w:t>ти.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Pr="0066762D" w:rsidRDefault="009C00EA" w:rsidP="002A1CE8">
            <w:r>
              <w:t>Заполнение технической документа</w:t>
            </w:r>
            <w:r w:rsidRPr="009C00EA">
              <w:t>ции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1823D5" w:rsidTr="00937678">
        <w:trPr>
          <w:trHeight w:val="313"/>
        </w:trPr>
        <w:tc>
          <w:tcPr>
            <w:tcW w:w="1150" w:type="pct"/>
            <w:vMerge/>
            <w:vAlign w:val="center"/>
          </w:tcPr>
          <w:p w:rsidR="001823D5" w:rsidRPr="00967F5A" w:rsidRDefault="001823D5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1823D5" w:rsidRDefault="009C00EA" w:rsidP="009C00EA">
            <w:r>
              <w:t>Участие в планировании ремонтов пути</w:t>
            </w:r>
          </w:p>
        </w:tc>
        <w:tc>
          <w:tcPr>
            <w:tcW w:w="465" w:type="pct"/>
            <w:vMerge/>
            <w:vAlign w:val="center"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1823D5" w:rsidRPr="0066762D" w:rsidRDefault="001823D5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109"/>
        </w:trPr>
        <w:tc>
          <w:tcPr>
            <w:tcW w:w="1150" w:type="pct"/>
            <w:vAlign w:val="center"/>
          </w:tcPr>
          <w:p w:rsidR="00937678" w:rsidRPr="00967F5A" w:rsidRDefault="00937678" w:rsidP="0004009B">
            <w:pPr>
              <w:pStyle w:val="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  <w:tc>
          <w:tcPr>
            <w:tcW w:w="458" w:type="pct"/>
            <w:vMerge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  <w:tr w:rsidR="00937678" w:rsidTr="00937678">
        <w:trPr>
          <w:trHeight w:val="262"/>
        </w:trPr>
        <w:tc>
          <w:tcPr>
            <w:tcW w:w="1150" w:type="pct"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pct"/>
            <w:vAlign w:val="center"/>
          </w:tcPr>
          <w:p w:rsidR="00937678" w:rsidRPr="0066762D" w:rsidRDefault="00937678" w:rsidP="00937678">
            <w:pPr>
              <w:rPr>
                <w:rFonts w:eastAsia="Calibri"/>
                <w:bCs/>
                <w:sz w:val="24"/>
                <w:szCs w:val="24"/>
              </w:rPr>
            </w:pPr>
            <w:r w:rsidRPr="00937678">
              <w:rPr>
                <w:rFonts w:eastAsia="Calibri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65" w:type="pct"/>
            <w:vMerge/>
            <w:vAlign w:val="center"/>
          </w:tcPr>
          <w:p w:rsidR="00937678" w:rsidRPr="0066762D" w:rsidRDefault="00937678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937678" w:rsidRPr="0066762D" w:rsidRDefault="00937678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997DBB">
          <w:footerReference w:type="default" r:id="rId8"/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A64ACA" w:rsidRDefault="00A64ACA" w:rsidP="00FE0144">
      <w:pPr>
        <w:pStyle w:val="aa"/>
        <w:keepNext/>
        <w:keepLines/>
        <w:suppressLineNumbers/>
        <w:suppressAutoHyphens/>
        <w:ind w:left="284"/>
        <w:rPr>
          <w:b/>
          <w:sz w:val="28"/>
          <w:szCs w:val="28"/>
          <w:lang w:eastAsia="ru-RU"/>
        </w:rPr>
      </w:pPr>
      <w:r w:rsidRPr="00A64ACA">
        <w:rPr>
          <w:b/>
          <w:sz w:val="28"/>
          <w:szCs w:val="28"/>
          <w:lang w:eastAsia="ru-RU"/>
        </w:rPr>
        <w:lastRenderedPageBreak/>
        <w:t xml:space="preserve">3. </w:t>
      </w:r>
      <w:r w:rsidR="000E1035" w:rsidRPr="00DF3BFE">
        <w:rPr>
          <w:b/>
          <w:caps/>
          <w:color w:val="000000"/>
          <w:sz w:val="28"/>
        </w:rPr>
        <w:t xml:space="preserve">условия реализации </w:t>
      </w:r>
      <w:r w:rsidR="000E1035" w:rsidRPr="00DF3BFE">
        <w:rPr>
          <w:b/>
          <w:bCs/>
          <w:color w:val="000000"/>
          <w:sz w:val="28"/>
        </w:rPr>
        <w:t xml:space="preserve">ПРОГРАММЫ </w:t>
      </w:r>
      <w:r w:rsidR="000E1035">
        <w:rPr>
          <w:b/>
          <w:sz w:val="28"/>
        </w:rPr>
        <w:t xml:space="preserve">ПРОИЗВОДСТВЕННОЙ </w:t>
      </w:r>
      <w:r w:rsidR="000E1035" w:rsidRPr="00DF3BFE">
        <w:rPr>
          <w:b/>
          <w:bCs/>
          <w:color w:val="000000"/>
          <w:sz w:val="28"/>
        </w:rPr>
        <w:t>ПРАКТИКИ</w:t>
      </w:r>
      <w:r w:rsidR="000E1035">
        <w:rPr>
          <w:b/>
          <w:bCs/>
          <w:color w:val="000000"/>
          <w:sz w:val="28"/>
        </w:rPr>
        <w:t xml:space="preserve"> (ПО ПРОФИЛЮ СПЕЦИАЛЬНОСТИ)</w:t>
      </w:r>
    </w:p>
    <w:p w:rsidR="00A64ACA" w:rsidRDefault="00A64ACA" w:rsidP="00A64ACA">
      <w:pPr>
        <w:pStyle w:val="aa"/>
        <w:keepNext/>
        <w:keepLines/>
        <w:suppressLineNumbers/>
        <w:suppressAutoHyphens/>
        <w:jc w:val="center"/>
        <w:rPr>
          <w:b/>
          <w:sz w:val="28"/>
          <w:szCs w:val="28"/>
          <w:lang w:eastAsia="ru-RU"/>
        </w:rPr>
      </w:pPr>
    </w:p>
    <w:p w:rsidR="00A64ACA" w:rsidRPr="00DF3BFE" w:rsidRDefault="00A64ACA" w:rsidP="00A64ACA">
      <w:pPr>
        <w:rPr>
          <w:b/>
        </w:rPr>
      </w:pPr>
      <w:r w:rsidRPr="00DF3BFE">
        <w:rPr>
          <w:b/>
          <w:bCs/>
          <w:color w:val="000000"/>
          <w:sz w:val="28"/>
        </w:rPr>
        <w:t>3.1. Требования к минимальному материально-техническому обеспечению</w:t>
      </w:r>
    </w:p>
    <w:p w:rsidR="006E3A71" w:rsidRPr="008E37D1" w:rsidRDefault="00A64ACA" w:rsidP="008E37D1">
      <w:pPr>
        <w:pStyle w:val="aa"/>
        <w:ind w:left="0" w:firstLine="708"/>
        <w:jc w:val="both"/>
        <w:rPr>
          <w:sz w:val="28"/>
          <w:szCs w:val="28"/>
        </w:rPr>
      </w:pPr>
      <w:r w:rsidRPr="008E37D1">
        <w:rPr>
          <w:color w:val="000000"/>
          <w:sz w:val="28"/>
        </w:rPr>
        <w:t>Реализация программы</w:t>
      </w:r>
      <w:r w:rsidRPr="008E37D1">
        <w:rPr>
          <w:b/>
          <w:bCs/>
        </w:rPr>
        <w:t xml:space="preserve"> </w:t>
      </w:r>
      <w:r w:rsidR="009C00EA" w:rsidRPr="008E37D1">
        <w:rPr>
          <w:bCs/>
          <w:sz w:val="28"/>
          <w:szCs w:val="28"/>
        </w:rPr>
        <w:t>ПП.05</w:t>
      </w:r>
      <w:r w:rsidR="009C00EA" w:rsidRPr="008E37D1">
        <w:rPr>
          <w:sz w:val="28"/>
          <w:szCs w:val="28"/>
        </w:rPr>
        <w:t xml:space="preserve">.01 Выполнение работ по одной или нескольким профессиям рабочих, должностям служащих </w:t>
      </w:r>
      <w:r w:rsidR="00D46AF0" w:rsidRPr="008E37D1">
        <w:rPr>
          <w:sz w:val="28"/>
          <w:szCs w:val="28"/>
        </w:rPr>
        <w:t xml:space="preserve">14668 </w:t>
      </w:r>
      <w:r w:rsidR="008E37D1" w:rsidRPr="008E37D1">
        <w:rPr>
          <w:sz w:val="28"/>
          <w:szCs w:val="28"/>
        </w:rPr>
        <w:t>М</w:t>
      </w:r>
      <w:r w:rsidR="008E37D1">
        <w:rPr>
          <w:sz w:val="28"/>
          <w:szCs w:val="28"/>
        </w:rPr>
        <w:t>онтер пути</w:t>
      </w:r>
      <w:r w:rsidR="00D46AF0" w:rsidRPr="008E37D1">
        <w:rPr>
          <w:sz w:val="28"/>
          <w:szCs w:val="28"/>
        </w:rPr>
        <w:t>/</w:t>
      </w:r>
      <w:r w:rsidR="009C00EA" w:rsidRPr="008E37D1">
        <w:rPr>
          <w:sz w:val="28"/>
          <w:szCs w:val="28"/>
        </w:rPr>
        <w:t xml:space="preserve"> </w:t>
      </w:r>
      <w:r w:rsidR="00D46AF0" w:rsidRPr="008E37D1">
        <w:rPr>
          <w:sz w:val="28"/>
          <w:szCs w:val="28"/>
        </w:rPr>
        <w:t>18401</w:t>
      </w:r>
      <w:r w:rsidR="008E37D1" w:rsidRPr="008E37D1">
        <w:rPr>
          <w:sz w:val="28"/>
          <w:szCs w:val="28"/>
        </w:rPr>
        <w:t>С</w:t>
      </w:r>
      <w:r w:rsidR="009C00EA" w:rsidRPr="008E37D1">
        <w:rPr>
          <w:sz w:val="28"/>
          <w:szCs w:val="28"/>
        </w:rPr>
        <w:t>игналист</w:t>
      </w:r>
      <w:r w:rsidR="008E37D1">
        <w:rPr>
          <w:sz w:val="28"/>
          <w:szCs w:val="28"/>
        </w:rPr>
        <w:t xml:space="preserve"> обучающихся очной и заочной форм обучения</w:t>
      </w:r>
      <w:r w:rsidR="006E3A71" w:rsidRPr="008E37D1">
        <w:rPr>
          <w:sz w:val="28"/>
          <w:szCs w:val="28"/>
        </w:rPr>
        <w:t xml:space="preserve"> </w:t>
      </w:r>
      <w:r w:rsidR="00304575" w:rsidRPr="008E37D1">
        <w:rPr>
          <w:sz w:val="28"/>
          <w:szCs w:val="28"/>
        </w:rPr>
        <w:t xml:space="preserve">проводится на базовом предприятии в </w:t>
      </w:r>
      <w:r w:rsidR="006E3A71" w:rsidRPr="008E37D1">
        <w:rPr>
          <w:sz w:val="28"/>
          <w:szCs w:val="28"/>
        </w:rPr>
        <w:t xml:space="preserve">дистанциях пути, машинизированной дистанции и путевой машинной станции, </w:t>
      </w:r>
      <w:r w:rsidR="00304575" w:rsidRPr="008E37D1">
        <w:rPr>
          <w:sz w:val="28"/>
          <w:szCs w:val="28"/>
        </w:rPr>
        <w:t xml:space="preserve">предприятий промышленного железнодорожного транспортного комплекса </w:t>
      </w:r>
      <w:r w:rsidR="006E3A71" w:rsidRPr="008E37D1">
        <w:rPr>
          <w:sz w:val="28"/>
          <w:szCs w:val="28"/>
        </w:rPr>
        <w:t>оснащенных современным оборудованием.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Базами производственной практики могут являться: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Дистанции пути </w:t>
      </w:r>
      <w:r w:rsidR="00E322F1" w:rsidRPr="008E37D1">
        <w:rPr>
          <w:sz w:val="28"/>
          <w:szCs w:val="28"/>
        </w:rPr>
        <w:t xml:space="preserve">- </w:t>
      </w:r>
      <w:r w:rsidRPr="008E37D1">
        <w:rPr>
          <w:sz w:val="28"/>
          <w:szCs w:val="28"/>
        </w:rPr>
        <w:t>структурные подразделения дирекции инфраструктуры - филиал ОАО «РЖД»;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Путевые машинные станции </w:t>
      </w:r>
      <w:r w:rsidR="00E322F1" w:rsidRPr="008E37D1">
        <w:rPr>
          <w:sz w:val="28"/>
          <w:szCs w:val="28"/>
        </w:rPr>
        <w:t xml:space="preserve">- </w:t>
      </w:r>
      <w:r w:rsidRPr="008E37D1">
        <w:rPr>
          <w:sz w:val="28"/>
          <w:szCs w:val="28"/>
        </w:rPr>
        <w:t>структурные подразделения дирекции по ремонту пути - филиал ОАО «РЖД;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Предприятия промышленного железнодорожного транспортного </w:t>
      </w:r>
      <w:r w:rsidR="00E322F1" w:rsidRPr="008E37D1">
        <w:rPr>
          <w:sz w:val="28"/>
          <w:szCs w:val="28"/>
        </w:rPr>
        <w:t>комплекса</w:t>
      </w:r>
      <w:r w:rsidRPr="008E37D1">
        <w:rPr>
          <w:sz w:val="28"/>
          <w:szCs w:val="28"/>
        </w:rPr>
        <w:t>.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При выборе в качестве базы практики по профилю специальности следует </w:t>
      </w:r>
    </w:p>
    <w:p w:rsidR="006E3A71" w:rsidRPr="008E37D1" w:rsidRDefault="006E3A71" w:rsidP="009C00EA">
      <w:pPr>
        <w:jc w:val="both"/>
        <w:rPr>
          <w:sz w:val="28"/>
          <w:szCs w:val="28"/>
        </w:rPr>
      </w:pPr>
      <w:r w:rsidRPr="008E37D1">
        <w:rPr>
          <w:sz w:val="28"/>
          <w:szCs w:val="28"/>
        </w:rPr>
        <w:t>учитывать: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- оснащенность современным оборудованием;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- наличие квалифицированного персонала;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 xml:space="preserve">- близкое, по возможности, территориальное расположение базовых </w:t>
      </w:r>
    </w:p>
    <w:p w:rsidR="006E3A71" w:rsidRPr="008E37D1" w:rsidRDefault="006E3A71" w:rsidP="009C00EA">
      <w:pPr>
        <w:jc w:val="both"/>
        <w:rPr>
          <w:sz w:val="28"/>
          <w:szCs w:val="28"/>
        </w:rPr>
      </w:pPr>
      <w:r w:rsidRPr="008E37D1">
        <w:rPr>
          <w:sz w:val="28"/>
          <w:szCs w:val="28"/>
        </w:rPr>
        <w:t>предприятий.</w:t>
      </w:r>
    </w:p>
    <w:p w:rsidR="006E3A71" w:rsidRPr="008E37D1" w:rsidRDefault="006E3A71" w:rsidP="009C00EA">
      <w:pPr>
        <w:ind w:firstLine="708"/>
        <w:jc w:val="both"/>
        <w:rPr>
          <w:sz w:val="28"/>
          <w:szCs w:val="28"/>
        </w:rPr>
      </w:pPr>
      <w:r w:rsidRPr="008E37D1">
        <w:rPr>
          <w:sz w:val="28"/>
          <w:szCs w:val="28"/>
        </w:rPr>
        <w:t>Приоритетными являются базы, представляющие рабочие места с оплатой труда п</w:t>
      </w:r>
      <w:r w:rsidR="00E322F1" w:rsidRPr="008E37D1">
        <w:rPr>
          <w:sz w:val="28"/>
          <w:szCs w:val="28"/>
        </w:rPr>
        <w:t xml:space="preserve">о выполняемой работе. Во время </w:t>
      </w:r>
      <w:r w:rsidRPr="008E37D1">
        <w:rPr>
          <w:sz w:val="28"/>
          <w:szCs w:val="28"/>
        </w:rPr>
        <w:t xml:space="preserve">производственной практики при </w:t>
      </w:r>
    </w:p>
    <w:p w:rsidR="000705D8" w:rsidRDefault="00E322F1" w:rsidP="009C00EA">
      <w:pPr>
        <w:jc w:val="both"/>
        <w:rPr>
          <w:sz w:val="28"/>
          <w:szCs w:val="28"/>
        </w:rPr>
      </w:pPr>
      <w:r w:rsidRPr="008E37D1">
        <w:rPr>
          <w:sz w:val="28"/>
          <w:szCs w:val="28"/>
        </w:rPr>
        <w:t>н</w:t>
      </w:r>
      <w:r w:rsidR="006E3A71" w:rsidRPr="008E37D1">
        <w:rPr>
          <w:sz w:val="28"/>
          <w:szCs w:val="28"/>
        </w:rPr>
        <w:t>аличии вакансий студенты зачисляются н</w:t>
      </w:r>
      <w:r w:rsidRPr="008E37D1">
        <w:rPr>
          <w:sz w:val="28"/>
          <w:szCs w:val="28"/>
        </w:rPr>
        <w:t>а рабочие места в штат предприятия,</w:t>
      </w:r>
      <w:r w:rsidR="006E3A71" w:rsidRPr="008E37D1">
        <w:rPr>
          <w:sz w:val="28"/>
          <w:szCs w:val="28"/>
        </w:rPr>
        <w:t xml:space="preserve"> при отсутствии вакантных должностей работают стажерами и дублерами</w:t>
      </w:r>
      <w:r w:rsidRPr="008E37D1">
        <w:rPr>
          <w:sz w:val="28"/>
          <w:szCs w:val="28"/>
        </w:rPr>
        <w:t>.</w:t>
      </w:r>
    </w:p>
    <w:p w:rsidR="000705D8" w:rsidRDefault="000705D8" w:rsidP="009C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05D8" w:rsidRDefault="000705D8" w:rsidP="009C00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филиале или структурном подразделении СамГУПС </w:t>
      </w:r>
      <w:r w:rsidR="004B7378">
        <w:rPr>
          <w:sz w:val="28"/>
          <w:szCs w:val="28"/>
        </w:rPr>
        <w:t>для сдачи отчета кабинет:</w:t>
      </w:r>
    </w:p>
    <w:p w:rsidR="004B7378" w:rsidRPr="004B7378" w:rsidRDefault="004B7378" w:rsidP="004B7378">
      <w:pPr>
        <w:rPr>
          <w:b/>
          <w:sz w:val="28"/>
          <w:szCs w:val="28"/>
        </w:rPr>
      </w:pPr>
      <w:r w:rsidRPr="004B7378">
        <w:rPr>
          <w:b/>
          <w:sz w:val="28"/>
          <w:szCs w:val="28"/>
        </w:rPr>
        <w:t>Технического обслуживании и ремонта железнодорожного пути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посадочные места по количеству обучающихся;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рабочее место преподавателя;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доска классная;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компьютерное оборудование,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мультимедийное оборудование (проектор и проекционный экран);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локальная сеть с выходом в </w:t>
      </w:r>
      <w:proofErr w:type="spellStart"/>
      <w:r w:rsidRPr="004B7378">
        <w:rPr>
          <w:sz w:val="28"/>
          <w:szCs w:val="28"/>
        </w:rPr>
        <w:t>Internet</w:t>
      </w:r>
      <w:proofErr w:type="spellEnd"/>
      <w:r w:rsidRPr="004B7378">
        <w:rPr>
          <w:sz w:val="28"/>
          <w:szCs w:val="28"/>
        </w:rPr>
        <w:t>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методические материалы по дисциплине;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стенд «Информация по кабинету»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стенд «Стрелочный перевод»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стенд «Путевой инструмент»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стенды по устройству, содержанию и ремонту железнодорожного пути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электрифицированный стенд ультразвуковой Дефектоскоп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макеты мостов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 xml:space="preserve">дефектоскопы </w:t>
      </w:r>
    </w:p>
    <w:p w:rsidR="004B7378" w:rsidRPr="004B7378" w:rsidRDefault="004B7378" w:rsidP="004B7378">
      <w:pPr>
        <w:rPr>
          <w:sz w:val="28"/>
          <w:szCs w:val="28"/>
        </w:rPr>
      </w:pPr>
      <w:r w:rsidRPr="004B7378">
        <w:rPr>
          <w:sz w:val="28"/>
          <w:szCs w:val="28"/>
        </w:rPr>
        <w:t>Натурные образцы</w:t>
      </w:r>
    </w:p>
    <w:p w:rsidR="004B7378" w:rsidRPr="004B7378" w:rsidRDefault="004B7378" w:rsidP="004B7378">
      <w:pPr>
        <w:rPr>
          <w:sz w:val="28"/>
          <w:szCs w:val="28"/>
        </w:rPr>
      </w:pPr>
      <w:proofErr w:type="spellStart"/>
      <w:r w:rsidRPr="004B7378">
        <w:rPr>
          <w:sz w:val="28"/>
          <w:szCs w:val="28"/>
        </w:rPr>
        <w:t>П</w:t>
      </w:r>
      <w:r>
        <w:rPr>
          <w:sz w:val="28"/>
          <w:szCs w:val="28"/>
        </w:rPr>
        <w:t>олушпала</w:t>
      </w:r>
      <w:proofErr w:type="spellEnd"/>
      <w:r>
        <w:rPr>
          <w:sz w:val="28"/>
          <w:szCs w:val="28"/>
        </w:rPr>
        <w:t xml:space="preserve"> ж\б со скреплением АРС</w:t>
      </w:r>
      <w:r w:rsidRPr="004B7378">
        <w:rPr>
          <w:sz w:val="28"/>
          <w:szCs w:val="28"/>
        </w:rPr>
        <w:t>.</w:t>
      </w:r>
    </w:p>
    <w:p w:rsidR="004B7378" w:rsidRPr="004B7378" w:rsidRDefault="004B7378" w:rsidP="004B7378">
      <w:pPr>
        <w:rPr>
          <w:sz w:val="28"/>
          <w:szCs w:val="28"/>
        </w:rPr>
      </w:pPr>
      <w:proofErr w:type="spellStart"/>
      <w:r w:rsidRPr="004B7378">
        <w:rPr>
          <w:sz w:val="28"/>
          <w:szCs w:val="28"/>
        </w:rPr>
        <w:lastRenderedPageBreak/>
        <w:t>Полушпала</w:t>
      </w:r>
      <w:proofErr w:type="spellEnd"/>
      <w:r w:rsidRPr="004B7378">
        <w:rPr>
          <w:sz w:val="28"/>
          <w:szCs w:val="28"/>
        </w:rPr>
        <w:t xml:space="preserve"> ж\б со скреплением ЖБР </w:t>
      </w:r>
    </w:p>
    <w:p w:rsidR="004B7378" w:rsidRPr="004B7378" w:rsidRDefault="004B7378" w:rsidP="004B7378">
      <w:pPr>
        <w:rPr>
          <w:sz w:val="28"/>
          <w:szCs w:val="28"/>
        </w:rPr>
      </w:pPr>
      <w:proofErr w:type="spellStart"/>
      <w:r w:rsidRPr="004B7378">
        <w:rPr>
          <w:sz w:val="28"/>
          <w:szCs w:val="28"/>
        </w:rPr>
        <w:t>Полушпала</w:t>
      </w:r>
      <w:proofErr w:type="spellEnd"/>
      <w:r w:rsidRPr="004B7378">
        <w:rPr>
          <w:sz w:val="28"/>
          <w:szCs w:val="28"/>
        </w:rPr>
        <w:t xml:space="preserve"> ж\б со скреплением КБ </w:t>
      </w:r>
    </w:p>
    <w:p w:rsidR="004B7378" w:rsidRPr="004B7378" w:rsidRDefault="004B7378" w:rsidP="004B7378">
      <w:pPr>
        <w:rPr>
          <w:sz w:val="28"/>
          <w:szCs w:val="28"/>
        </w:rPr>
      </w:pPr>
      <w:proofErr w:type="spellStart"/>
      <w:r w:rsidRPr="004B7378">
        <w:rPr>
          <w:sz w:val="28"/>
          <w:szCs w:val="28"/>
        </w:rPr>
        <w:t>Полушпала</w:t>
      </w:r>
      <w:proofErr w:type="spellEnd"/>
      <w:r w:rsidRPr="004B7378">
        <w:rPr>
          <w:sz w:val="28"/>
          <w:szCs w:val="28"/>
        </w:rPr>
        <w:t xml:space="preserve"> ж\б со скреплением ФОССЛО </w:t>
      </w:r>
    </w:p>
    <w:p w:rsidR="004B7378" w:rsidRDefault="004B7378" w:rsidP="004B7378">
      <w:pPr>
        <w:rPr>
          <w:sz w:val="28"/>
          <w:szCs w:val="28"/>
        </w:rPr>
      </w:pPr>
      <w:proofErr w:type="spellStart"/>
      <w:r w:rsidRPr="004B7378">
        <w:rPr>
          <w:sz w:val="28"/>
          <w:szCs w:val="28"/>
        </w:rPr>
        <w:t>Полушпала</w:t>
      </w:r>
      <w:proofErr w:type="spellEnd"/>
      <w:r w:rsidRPr="004B7378">
        <w:rPr>
          <w:sz w:val="28"/>
          <w:szCs w:val="28"/>
        </w:rPr>
        <w:t xml:space="preserve"> деревянная с костыльным скреплением</w:t>
      </w:r>
    </w:p>
    <w:p w:rsidR="004B7378" w:rsidRPr="004B7378" w:rsidRDefault="004B7378" w:rsidP="004B7378">
      <w:pPr>
        <w:rPr>
          <w:sz w:val="28"/>
          <w:szCs w:val="28"/>
        </w:rPr>
      </w:pPr>
    </w:p>
    <w:p w:rsidR="00FE4443" w:rsidRPr="00FE4443" w:rsidRDefault="00E322F1" w:rsidP="00ED3730">
      <w:pPr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776223" w:rsidRDefault="00776223" w:rsidP="00776223">
      <w:pPr>
        <w:rPr>
          <w:b/>
          <w:bCs/>
          <w:color w:val="000000"/>
          <w:sz w:val="28"/>
        </w:rPr>
      </w:pPr>
      <w:r w:rsidRPr="005703FC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776223" w:rsidRPr="00435B56" w:rsidRDefault="00776223" w:rsidP="00776223">
      <w:pPr>
        <w:rPr>
          <w:b/>
          <w:bCs/>
          <w:color w:val="000000"/>
          <w:sz w:val="16"/>
          <w:szCs w:val="16"/>
        </w:rPr>
      </w:pPr>
    </w:p>
    <w:p w:rsidR="00776223" w:rsidRDefault="00776223" w:rsidP="00776223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ab/>
      </w:r>
      <w:r>
        <w:rPr>
          <w:color w:val="000000"/>
          <w:sz w:val="28"/>
        </w:rPr>
        <w:t>Перечень используемых учебных изданий, Интернет-ресурсов, дополнительной литературы.</w:t>
      </w:r>
    </w:p>
    <w:p w:rsidR="00776223" w:rsidRDefault="00776223" w:rsidP="0077622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Учебно-методическое обеспечение дисциплины.</w:t>
      </w:r>
    </w:p>
    <w:p w:rsidR="00776223" w:rsidRPr="00435B56" w:rsidRDefault="00776223" w:rsidP="00776223">
      <w:pPr>
        <w:rPr>
          <w:color w:val="000000"/>
          <w:sz w:val="16"/>
          <w:szCs w:val="16"/>
        </w:rPr>
      </w:pPr>
    </w:p>
    <w:p w:rsidR="00776223" w:rsidRDefault="00776223" w:rsidP="00776223">
      <w:pPr>
        <w:rPr>
          <w:b/>
          <w:color w:val="000000"/>
          <w:sz w:val="28"/>
        </w:rPr>
      </w:pPr>
      <w:r w:rsidRPr="006126E9">
        <w:rPr>
          <w:b/>
          <w:color w:val="000000"/>
          <w:sz w:val="28"/>
        </w:rPr>
        <w:t>3.2.1. Основная учебная литература</w:t>
      </w:r>
    </w:p>
    <w:p w:rsidR="00776223" w:rsidRPr="00CD7DB9" w:rsidRDefault="00776223" w:rsidP="00776223">
      <w:pPr>
        <w:rPr>
          <w:b/>
          <w:color w:val="000000"/>
          <w:sz w:val="16"/>
          <w:szCs w:val="16"/>
        </w:rPr>
      </w:pPr>
    </w:p>
    <w:p w:rsidR="00776223" w:rsidRPr="007C6C8B" w:rsidRDefault="00776223" w:rsidP="00776223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C6C8B">
        <w:rPr>
          <w:rFonts w:eastAsia="Times New Roman"/>
          <w:bCs/>
          <w:sz w:val="28"/>
          <w:szCs w:val="28"/>
          <w:lang w:eastAsia="ru-RU"/>
        </w:rPr>
        <w:t xml:space="preserve">Водолагина, И.Г. </w:t>
      </w:r>
      <w:r w:rsidRPr="007C6C8B">
        <w:rPr>
          <w:bCs/>
          <w:sz w:val="28"/>
          <w:szCs w:val="28"/>
          <w:shd w:val="clear" w:color="auto" w:fill="FFFFFF"/>
        </w:rPr>
        <w:t>Технология</w:t>
      </w:r>
      <w:r w:rsidRPr="007C6C8B">
        <w:rPr>
          <w:sz w:val="28"/>
          <w:szCs w:val="28"/>
          <w:shd w:val="clear" w:color="auto" w:fill="FFFFFF"/>
        </w:rPr>
        <w:t> </w:t>
      </w:r>
      <w:r w:rsidRPr="007C6C8B">
        <w:rPr>
          <w:bCs/>
          <w:sz w:val="28"/>
          <w:szCs w:val="28"/>
          <w:shd w:val="clear" w:color="auto" w:fill="FFFFFF"/>
        </w:rPr>
        <w:t>геодезических</w:t>
      </w:r>
      <w:r w:rsidRPr="007C6C8B">
        <w:rPr>
          <w:sz w:val="28"/>
          <w:szCs w:val="28"/>
          <w:shd w:val="clear" w:color="auto" w:fill="FFFFFF"/>
        </w:rPr>
        <w:t> </w:t>
      </w:r>
      <w:r w:rsidRPr="007C6C8B">
        <w:rPr>
          <w:bCs/>
          <w:sz w:val="28"/>
          <w:szCs w:val="28"/>
          <w:shd w:val="clear" w:color="auto" w:fill="FFFFFF"/>
        </w:rPr>
        <w:t xml:space="preserve">работ </w:t>
      </w:r>
      <w:r w:rsidRPr="007C6C8B">
        <w:rPr>
          <w:sz w:val="28"/>
          <w:szCs w:val="28"/>
        </w:rPr>
        <w:t>[Электронный ресурс</w:t>
      </w:r>
      <w:proofErr w:type="gramStart"/>
      <w:r w:rsidRPr="007C6C8B">
        <w:rPr>
          <w:sz w:val="28"/>
          <w:szCs w:val="28"/>
        </w:rPr>
        <w:t xml:space="preserve">]: </w:t>
      </w:r>
      <w:r w:rsidRPr="007C6C8B">
        <w:rPr>
          <w:sz w:val="28"/>
          <w:szCs w:val="28"/>
          <w:shd w:val="clear" w:color="auto" w:fill="FFFFFF"/>
        </w:rPr>
        <w:t xml:space="preserve"> учебник</w:t>
      </w:r>
      <w:proofErr w:type="gramEnd"/>
      <w:r w:rsidRPr="007C6C8B">
        <w:rPr>
          <w:sz w:val="28"/>
          <w:szCs w:val="28"/>
          <w:shd w:val="clear" w:color="auto" w:fill="FFFFFF"/>
        </w:rPr>
        <w:t xml:space="preserve"> / И.Г. Водолагина, С.Г. Литвинова . – Москва: ФГБУ ДПО «Учебно-методический центр по образованию на железнодорожном транспорте», 2018. – 111 c. – ISBN 978-5-906938-37-4</w:t>
      </w:r>
      <w:r w:rsidRPr="007C6C8B">
        <w:rPr>
          <w:rFonts w:eastAsia="Times New Roman"/>
          <w:sz w:val="28"/>
          <w:szCs w:val="28"/>
          <w:lang w:eastAsia="ru-RU"/>
        </w:rPr>
        <w:t>. Режим доступа: https://umczdt.ru/books/35/18702/по паролю.</w:t>
      </w:r>
    </w:p>
    <w:p w:rsidR="00776223" w:rsidRPr="007C6C8B" w:rsidRDefault="00776223" w:rsidP="00776223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C6C8B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7C6C8B">
        <w:rPr>
          <w:rFonts w:eastAsia="Times New Roman"/>
          <w:sz w:val="28"/>
          <w:szCs w:val="28"/>
          <w:lang w:eastAsia="ru-RU"/>
        </w:rPr>
        <w:t xml:space="preserve">, З.Л. Железнодорожный путь [Текст]: учебник для техникумов и колледжей ж/д транспорта / З.Л. </w:t>
      </w:r>
      <w:proofErr w:type="spellStart"/>
      <w:r w:rsidRPr="007C6C8B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7C6C8B">
        <w:rPr>
          <w:rFonts w:eastAsia="Times New Roman"/>
          <w:sz w:val="28"/>
          <w:szCs w:val="28"/>
          <w:lang w:eastAsia="ru-RU"/>
        </w:rPr>
        <w:t xml:space="preserve">, В.О. Певзнер;  Под ред. З.Л. </w:t>
      </w:r>
      <w:proofErr w:type="spellStart"/>
      <w:r w:rsidRPr="007C6C8B">
        <w:rPr>
          <w:rFonts w:eastAsia="Times New Roman"/>
          <w:sz w:val="28"/>
          <w:szCs w:val="28"/>
          <w:lang w:eastAsia="ru-RU"/>
        </w:rPr>
        <w:t>Крейниса</w:t>
      </w:r>
      <w:proofErr w:type="spellEnd"/>
      <w:r w:rsidRPr="007C6C8B">
        <w:rPr>
          <w:rFonts w:eastAsia="Times New Roman"/>
          <w:sz w:val="28"/>
          <w:szCs w:val="28"/>
          <w:lang w:eastAsia="ru-RU"/>
        </w:rPr>
        <w:t>. - Стереотипное издание. - Москва: Альянс, 2019 г. - 432 с.</w:t>
      </w:r>
    </w:p>
    <w:p w:rsidR="00776223" w:rsidRPr="007C6C8B" w:rsidRDefault="00776223" w:rsidP="00776223">
      <w:pPr>
        <w:pStyle w:val="a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Крейнис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З.Л. Техническое обслуживание и ремонт железнодорожного пути [Электронный ресурс]: учебник для СПО. — Москва: ФГБУ ДПО «Учебно-методический центр по образованию на железнодорожном транспорте», 2019. — 453с. - Режим доступа: http://umczdt.ru/books/35/230302/  —  - </w:t>
      </w: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с экрана. По </w:t>
      </w:r>
      <w:proofErr w:type="gram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паролю.</w:t>
      </w:r>
      <w:r w:rsidRPr="007C6C8B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776223" w:rsidRPr="00CD7DB9" w:rsidRDefault="00776223" w:rsidP="0077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776223" w:rsidRDefault="00776223" w:rsidP="00776223">
      <w:pPr>
        <w:rPr>
          <w:b/>
          <w:sz w:val="28"/>
        </w:rPr>
      </w:pPr>
      <w:r w:rsidRPr="005F3503">
        <w:rPr>
          <w:b/>
          <w:sz w:val="28"/>
        </w:rPr>
        <w:t>3.2.2.</w:t>
      </w:r>
      <w:r>
        <w:rPr>
          <w:b/>
          <w:sz w:val="28"/>
        </w:rPr>
        <w:t xml:space="preserve"> Дополнительная учебная литература</w:t>
      </w:r>
    </w:p>
    <w:p w:rsidR="00776223" w:rsidRPr="00CD7DB9" w:rsidRDefault="00776223" w:rsidP="00776223">
      <w:pPr>
        <w:rPr>
          <w:sz w:val="16"/>
          <w:szCs w:val="16"/>
        </w:rPr>
      </w:pPr>
    </w:p>
    <w:p w:rsidR="00776223" w:rsidRPr="007C6C8B" w:rsidRDefault="00776223" w:rsidP="00776223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Гуенок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Н.А. Устройство рельсовой колеи </w:t>
      </w:r>
      <w:r w:rsidRPr="007C6C8B">
        <w:rPr>
          <w:rFonts w:eastAsia="Times New Roman"/>
          <w:sz w:val="28"/>
          <w:szCs w:val="28"/>
          <w:lang w:eastAsia="ru-RU"/>
        </w:rPr>
        <w:t>[Электронный ресурс]:</w:t>
      </w: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учебное пособие. — Москва: ФГБУ ДПО «Учебно-методический центр по образованию на железнодорожном транспорте», 2019. — 84 с. - Режим доступа: </w:t>
      </w:r>
      <w:hyperlink r:id="rId9" w:history="1">
        <w:r w:rsidRPr="007C6C8B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http://umczdt.ru/books/35/230300/</w:t>
        </w:r>
      </w:hyperlink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   - </w:t>
      </w: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. с экрана по паролю.</w:t>
      </w:r>
    </w:p>
    <w:p w:rsidR="00776223" w:rsidRPr="007C6C8B" w:rsidRDefault="00776223" w:rsidP="00776223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Гундарева, Е.В. Организация работ по текущему содержанию пути </w:t>
      </w:r>
      <w:r w:rsidRPr="007C6C8B">
        <w:rPr>
          <w:rFonts w:eastAsia="Times New Roman"/>
          <w:sz w:val="28"/>
          <w:szCs w:val="28"/>
          <w:lang w:eastAsia="ru-RU"/>
        </w:rPr>
        <w:t>[Электронный ресурс]: у</w:t>
      </w: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чебное пособие для СПО. — Москва: ФГБУ ДПО «Учебно-методический центр по образованию на железнодорожном транспорте», 2019. — 207 с. - Режим доступа: </w:t>
      </w:r>
      <w:hyperlink r:id="rId10" w:history="1">
        <w:r w:rsidRPr="007C6C8B">
          <w:rPr>
            <w:rFonts w:eastAsia="Times New Roman"/>
            <w:sz w:val="28"/>
            <w:szCs w:val="28"/>
            <w:shd w:val="clear" w:color="auto" w:fill="FFFFFF"/>
            <w:lang w:eastAsia="ru-RU"/>
          </w:rPr>
          <w:t>http://umczdt.ru/books/35/230301/</w:t>
        </w:r>
      </w:hyperlink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   - </w:t>
      </w: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. с экрана. По паролю.</w:t>
      </w:r>
    </w:p>
    <w:p w:rsidR="00776223" w:rsidRPr="007C6C8B" w:rsidRDefault="00776223" w:rsidP="00776223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C6C8B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7C6C8B">
        <w:rPr>
          <w:rFonts w:eastAsia="Times New Roman"/>
          <w:sz w:val="28"/>
          <w:szCs w:val="28"/>
          <w:lang w:eastAsia="ru-RU"/>
        </w:rPr>
        <w:t xml:space="preserve">, З.Л. Экономика путевого хозяйства [Текст]: учебник для техникумов и колледжей ж/д транспорта / З.Л. </w:t>
      </w:r>
      <w:proofErr w:type="spellStart"/>
      <w:r w:rsidRPr="007C6C8B">
        <w:rPr>
          <w:rFonts w:eastAsia="Times New Roman"/>
          <w:sz w:val="28"/>
          <w:szCs w:val="28"/>
          <w:lang w:eastAsia="ru-RU"/>
        </w:rPr>
        <w:t>Крейнис</w:t>
      </w:r>
      <w:proofErr w:type="spellEnd"/>
      <w:r w:rsidRPr="007C6C8B">
        <w:rPr>
          <w:rFonts w:eastAsia="Times New Roman"/>
          <w:sz w:val="28"/>
          <w:szCs w:val="28"/>
          <w:lang w:eastAsia="ru-RU"/>
        </w:rPr>
        <w:t>. - Стереотипное издание. - Москва: Альянс, 2018 г. - 312 с.</w:t>
      </w:r>
    </w:p>
    <w:p w:rsidR="00776223" w:rsidRPr="007C6C8B" w:rsidRDefault="00776223" w:rsidP="00776223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C6C8B">
        <w:rPr>
          <w:rFonts w:eastAsia="Calibri"/>
          <w:color w:val="0D0D0D"/>
          <w:sz w:val="28"/>
          <w:szCs w:val="28"/>
        </w:rPr>
        <w:t xml:space="preserve">Инструкция по сигнализации на железнодорожном транспорте Российской Федерации [Текст]: введена Приказом Минтранса России от 04.06.2012 № 162 в редакции Приказа Минтранса России от 30.03.2015 № 57. - Екатеринбург: ТД </w:t>
      </w:r>
      <w:proofErr w:type="spellStart"/>
      <w:r w:rsidRPr="007C6C8B">
        <w:rPr>
          <w:rFonts w:eastAsia="Calibri"/>
          <w:color w:val="0D0D0D"/>
          <w:sz w:val="28"/>
          <w:szCs w:val="28"/>
        </w:rPr>
        <w:t>УралЮрИздат</w:t>
      </w:r>
      <w:proofErr w:type="spellEnd"/>
      <w:r w:rsidRPr="007C6C8B">
        <w:rPr>
          <w:rFonts w:eastAsia="Calibri"/>
          <w:color w:val="0D0D0D"/>
          <w:sz w:val="28"/>
          <w:szCs w:val="28"/>
        </w:rPr>
        <w:t>, 2019. - 112 с. - (Приложение № 7 к ПТЭ ЖД России).</w:t>
      </w:r>
    </w:p>
    <w:p w:rsidR="00776223" w:rsidRPr="00776223" w:rsidRDefault="00776223" w:rsidP="00776223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C6C8B">
        <w:rPr>
          <w:rFonts w:eastAsia="Calibri"/>
          <w:sz w:val="28"/>
          <w:szCs w:val="28"/>
        </w:rPr>
        <w:lastRenderedPageBreak/>
        <w:t xml:space="preserve">утверждены Приказом Минтранса России от 21.12.2010 № 286 в редакции Приказа Минтранса России от 05.10.2018 № 349. – Екатеринбург: ТД </w:t>
      </w:r>
      <w:proofErr w:type="spellStart"/>
      <w:r w:rsidRPr="007C6C8B">
        <w:rPr>
          <w:rFonts w:eastAsia="Calibri"/>
          <w:sz w:val="28"/>
          <w:szCs w:val="28"/>
        </w:rPr>
        <w:t>УраЮрИздат</w:t>
      </w:r>
      <w:proofErr w:type="spellEnd"/>
      <w:r w:rsidRPr="007C6C8B">
        <w:rPr>
          <w:rFonts w:eastAsia="Calibri"/>
          <w:sz w:val="28"/>
          <w:szCs w:val="28"/>
        </w:rPr>
        <w:t>, 2019. - 264 с.</w:t>
      </w:r>
    </w:p>
    <w:p w:rsidR="00776223" w:rsidRPr="00776223" w:rsidRDefault="00776223" w:rsidP="00776223">
      <w:pPr>
        <w:pStyle w:val="a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C6C8B">
        <w:rPr>
          <w:rFonts w:eastAsia="Calibri"/>
          <w:sz w:val="28"/>
          <w:szCs w:val="28"/>
        </w:rPr>
        <w:t xml:space="preserve">Устав железнодорожного транспорта Российской Федерации [Текст]: Федеральный закон  от 10.01.2003 №18-ФЗ  в редакции Федерального закона от 03.08.2018 № 312-ФЗ. – Екатеринбург: ТД </w:t>
      </w:r>
      <w:proofErr w:type="spellStart"/>
      <w:r w:rsidRPr="007C6C8B">
        <w:rPr>
          <w:rFonts w:eastAsia="Calibri"/>
          <w:sz w:val="28"/>
          <w:szCs w:val="28"/>
        </w:rPr>
        <w:t>УралЮрИздат</w:t>
      </w:r>
      <w:proofErr w:type="spellEnd"/>
      <w:r w:rsidRPr="007C6C8B">
        <w:rPr>
          <w:rFonts w:eastAsia="Calibri"/>
          <w:sz w:val="28"/>
          <w:szCs w:val="28"/>
        </w:rPr>
        <w:t>, 2019. – 80 с</w:t>
      </w:r>
    </w:p>
    <w:p w:rsidR="00776223" w:rsidRPr="00776223" w:rsidRDefault="00776223" w:rsidP="0077622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776223" w:rsidRDefault="00776223" w:rsidP="00776223">
      <w:pPr>
        <w:rPr>
          <w:b/>
          <w:sz w:val="28"/>
        </w:rPr>
      </w:pPr>
      <w:r w:rsidRPr="005F3503">
        <w:rPr>
          <w:b/>
          <w:sz w:val="28"/>
        </w:rPr>
        <w:t xml:space="preserve">3.2.3. </w:t>
      </w:r>
      <w:r>
        <w:rPr>
          <w:b/>
          <w:sz w:val="28"/>
        </w:rPr>
        <w:t>Методическая литература для самостоятельной работе</w:t>
      </w:r>
    </w:p>
    <w:p w:rsidR="00776223" w:rsidRPr="00776223" w:rsidRDefault="00776223" w:rsidP="00776223">
      <w:pPr>
        <w:rPr>
          <w:b/>
          <w:sz w:val="16"/>
          <w:szCs w:val="16"/>
        </w:rPr>
      </w:pPr>
    </w:p>
    <w:p w:rsidR="00776223" w:rsidRPr="007C6C8B" w:rsidRDefault="00776223" w:rsidP="00776223">
      <w:pPr>
        <w:pStyle w:val="aa"/>
        <w:numPr>
          <w:ilvl w:val="0"/>
          <w:numId w:val="37"/>
        </w:numPr>
        <w:jc w:val="both"/>
        <w:rPr>
          <w:sz w:val="28"/>
          <w:szCs w:val="28"/>
        </w:rPr>
      </w:pPr>
      <w:r w:rsidRPr="00952A48">
        <w:rPr>
          <w:rFonts w:eastAsia="Times New Roman"/>
          <w:shd w:val="clear" w:color="auto" w:fill="FFFFFF"/>
          <w:lang w:eastAsia="ru-RU"/>
        </w:rPr>
        <w:t>.</w:t>
      </w: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Блодич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, О.Н. ФОС </w:t>
      </w:r>
      <w:r w:rsidRPr="007C6C8B">
        <w:rPr>
          <w:rFonts w:eastAsia="Times New Roman"/>
          <w:kern w:val="36"/>
          <w:sz w:val="28"/>
          <w:szCs w:val="28"/>
          <w:lang w:eastAsia="ru-RU"/>
        </w:rPr>
        <w:t xml:space="preserve">МДК 04.02 Техническая документация путевого хозяйства </w:t>
      </w: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Специальность 08.02.10 Строительство железных дорог, путь и путевое хозяйство. Базовая подготовка СПО федерального учебно-методического объединения в системе среднего профессионального образования по укрупненным группам профессий, специальностей 23.00.00 Техника и технологии наземного транспорта [Электронный ресурс] / О.Н. </w:t>
      </w: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Блодич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- </w:t>
      </w:r>
      <w:r w:rsidRPr="007C6C8B">
        <w:rPr>
          <w:rFonts w:eastAsia="Times New Roman"/>
          <w:sz w:val="28"/>
          <w:szCs w:val="28"/>
          <w:lang w:eastAsia="ru-RU"/>
        </w:rPr>
        <w:t xml:space="preserve">Москва: ФГБОУ "УМЦ по образованию на ж/д транспорте", 2018 г. - 44 с. - (Среднее профессиональное образование). - </w:t>
      </w:r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Режим доступа: http://umczdt.ru/books/35/226180/ — - </w:t>
      </w:r>
      <w:proofErr w:type="spellStart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Загл</w:t>
      </w:r>
      <w:proofErr w:type="spellEnd"/>
      <w:r w:rsidRPr="007C6C8B">
        <w:rPr>
          <w:rFonts w:eastAsia="Times New Roman"/>
          <w:sz w:val="28"/>
          <w:szCs w:val="28"/>
          <w:shd w:val="clear" w:color="auto" w:fill="FFFFFF"/>
          <w:lang w:eastAsia="ru-RU"/>
        </w:rPr>
        <w:t>. с экрана. по паролю.</w:t>
      </w:r>
    </w:p>
    <w:p w:rsidR="00776223" w:rsidRDefault="00776223" w:rsidP="000E1035">
      <w:pPr>
        <w:rPr>
          <w:b/>
          <w:bCs/>
          <w:color w:val="000000"/>
          <w:sz w:val="28"/>
        </w:rPr>
      </w:pPr>
    </w:p>
    <w:p w:rsidR="000E1035" w:rsidRDefault="00A64ACA" w:rsidP="000E1035">
      <w:pPr>
        <w:rPr>
          <w:b/>
          <w:sz w:val="28"/>
        </w:rPr>
      </w:pPr>
      <w:r w:rsidRPr="00DF3BFE">
        <w:rPr>
          <w:b/>
          <w:bCs/>
          <w:color w:val="000000"/>
          <w:sz w:val="28"/>
        </w:rPr>
        <w:t xml:space="preserve">3.3. Общие требования к организации </w:t>
      </w:r>
      <w:r w:rsidRPr="00DF3BFE">
        <w:rPr>
          <w:b/>
          <w:sz w:val="28"/>
        </w:rPr>
        <w:t>практики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</w:t>
      </w:r>
      <w:r w:rsidR="000E1035">
        <w:rPr>
          <w:sz w:val="28"/>
          <w:szCs w:val="28"/>
          <w:lang w:eastAsia="ru-RU"/>
        </w:rPr>
        <w:t xml:space="preserve">за </w:t>
      </w:r>
      <w:r>
        <w:rPr>
          <w:sz w:val="28"/>
          <w:szCs w:val="28"/>
          <w:lang w:eastAsia="ru-RU"/>
        </w:rPr>
        <w:t xml:space="preserve">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>ается приказом базового предпри</w:t>
      </w:r>
      <w:r w:rsidRPr="00E322F1">
        <w:rPr>
          <w:sz w:val="28"/>
          <w:szCs w:val="28"/>
          <w:lang w:eastAsia="ru-RU"/>
        </w:rPr>
        <w:t>ятия  из  со</w:t>
      </w:r>
      <w:r w:rsidR="000E1035">
        <w:rPr>
          <w:sz w:val="28"/>
          <w:szCs w:val="28"/>
          <w:lang w:eastAsia="ru-RU"/>
        </w:rPr>
        <w:t xml:space="preserve">става 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Руководство</w:t>
      </w:r>
      <w:r w:rsidR="000E1035">
        <w:rPr>
          <w:sz w:val="28"/>
          <w:szCs w:val="28"/>
          <w:lang w:eastAsia="ru-RU"/>
        </w:rPr>
        <w:t xml:space="preserve">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 w:rsidR="000E1035">
        <w:rPr>
          <w:sz w:val="28"/>
          <w:szCs w:val="28"/>
          <w:lang w:eastAsia="ru-RU"/>
        </w:rPr>
        <w:t xml:space="preserve">преподавателям </w:t>
      </w:r>
      <w:r>
        <w:rPr>
          <w:sz w:val="28"/>
          <w:szCs w:val="28"/>
          <w:lang w:eastAsia="ru-RU"/>
        </w:rPr>
        <w:t xml:space="preserve">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 w:rsidR="000E1035"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 w:rsidR="000E1035"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 w:rsidR="000E1035">
        <w:rPr>
          <w:sz w:val="28"/>
          <w:szCs w:val="28"/>
          <w:lang w:eastAsia="ru-RU"/>
        </w:rPr>
        <w:t xml:space="preserve">выдать студентам рабочие </w:t>
      </w:r>
      <w:r>
        <w:rPr>
          <w:sz w:val="28"/>
          <w:szCs w:val="28"/>
          <w:lang w:eastAsia="ru-RU"/>
        </w:rPr>
        <w:t>про</w:t>
      </w:r>
      <w:r w:rsidR="000E1035">
        <w:rPr>
          <w:sz w:val="28"/>
          <w:szCs w:val="28"/>
          <w:lang w:eastAsia="ru-RU"/>
        </w:rPr>
        <w:t xml:space="preserve">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 w:rsidR="000E1035"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 w:rsidR="000E1035"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0E1035" w:rsidRDefault="00E322F1" w:rsidP="00776223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A64ACA" w:rsidRDefault="00E322F1" w:rsidP="00776223">
      <w:pPr>
        <w:jc w:val="both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учреждения</w:t>
      </w:r>
    </w:p>
    <w:p w:rsidR="009C37B1" w:rsidRPr="00FE0144" w:rsidRDefault="009C37B1" w:rsidP="009C37B1">
      <w:pPr>
        <w:rPr>
          <w:sz w:val="16"/>
          <w:szCs w:val="16"/>
          <w:lang w:eastAsia="ru-RU"/>
        </w:rPr>
      </w:pPr>
    </w:p>
    <w:p w:rsidR="000E1035" w:rsidRDefault="000E1035" w:rsidP="00DD0913">
      <w:pPr>
        <w:jc w:val="center"/>
        <w:rPr>
          <w:b/>
          <w:bCs/>
          <w:color w:val="000000"/>
          <w:sz w:val="28"/>
        </w:rPr>
      </w:pPr>
      <w:r w:rsidRPr="00DF3BFE">
        <w:rPr>
          <w:b/>
          <w:bCs/>
          <w:color w:val="000000"/>
          <w:sz w:val="28"/>
        </w:rPr>
        <w:lastRenderedPageBreak/>
        <w:t>4</w:t>
      </w:r>
      <w:r>
        <w:rPr>
          <w:b/>
          <w:bCs/>
          <w:color w:val="000000"/>
          <w:sz w:val="28"/>
        </w:rPr>
        <w:t xml:space="preserve">. КОНТРОЛЬ И ОЦЕНКА РЕЗУЛЬТАТОВ </w:t>
      </w:r>
      <w:r w:rsidRPr="00DF3BFE">
        <w:rPr>
          <w:b/>
          <w:bCs/>
          <w:color w:val="000000"/>
          <w:sz w:val="28"/>
        </w:rPr>
        <w:t>ОСВОЕНИЯ</w:t>
      </w:r>
      <w:r w:rsidR="00A27BC2">
        <w:rPr>
          <w:b/>
          <w:bCs/>
          <w:color w:val="000000"/>
          <w:sz w:val="28"/>
        </w:rPr>
        <w:t xml:space="preserve"> </w:t>
      </w:r>
      <w:r>
        <w:rPr>
          <w:b/>
          <w:sz w:val="28"/>
        </w:rPr>
        <w:t xml:space="preserve">ПРОИЗВОДСТВЕННОЙ </w:t>
      </w:r>
      <w:r w:rsidRPr="00DF3BFE">
        <w:rPr>
          <w:b/>
          <w:bCs/>
          <w:color w:val="000000"/>
          <w:sz w:val="28"/>
        </w:rPr>
        <w:t>ПРАКТИКИ</w:t>
      </w:r>
      <w:r w:rsidR="00A27BC2">
        <w:rPr>
          <w:b/>
          <w:bCs/>
          <w:color w:val="000000"/>
          <w:sz w:val="28"/>
        </w:rPr>
        <w:t xml:space="preserve"> (ПО ПРОФИЛЮ </w:t>
      </w:r>
      <w:r>
        <w:rPr>
          <w:b/>
          <w:bCs/>
          <w:color w:val="000000"/>
          <w:sz w:val="28"/>
        </w:rPr>
        <w:t>ПЕЦИАЛЬНОСТИ)</w:t>
      </w:r>
    </w:p>
    <w:p w:rsidR="009C37B1" w:rsidRPr="00FE0144" w:rsidRDefault="009C37B1" w:rsidP="009C37B1">
      <w:pPr>
        <w:jc w:val="center"/>
        <w:rPr>
          <w:b/>
          <w:bCs/>
          <w:color w:val="000000"/>
          <w:sz w:val="16"/>
          <w:szCs w:val="16"/>
        </w:rPr>
      </w:pPr>
    </w:p>
    <w:p w:rsidR="000E1035" w:rsidRPr="00FE4443" w:rsidRDefault="009C37B1" w:rsidP="00781F22">
      <w:pPr>
        <w:ind w:firstLine="708"/>
        <w:rPr>
          <w:b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 w:rsidR="00FE4443" w:rsidRPr="00FE4443">
        <w:rPr>
          <w:sz w:val="28"/>
          <w:szCs w:val="28"/>
        </w:rPr>
        <w:t xml:space="preserve">ПП.05.01 </w:t>
      </w:r>
      <w:r w:rsidR="00EA0341">
        <w:rPr>
          <w:sz w:val="28"/>
          <w:szCs w:val="28"/>
        </w:rPr>
        <w:t>П</w:t>
      </w:r>
      <w:r w:rsidR="00FE4443" w:rsidRPr="00FE4443">
        <w:rPr>
          <w:sz w:val="28"/>
          <w:szCs w:val="28"/>
        </w:rPr>
        <w:t>роизводственная практика (по профилю специальности) выполнение работ по одной или нескольким профессиям рабочих, должност</w:t>
      </w:r>
      <w:r w:rsidR="00FE4443">
        <w:rPr>
          <w:sz w:val="28"/>
          <w:szCs w:val="28"/>
        </w:rPr>
        <w:t xml:space="preserve">ям служащих </w:t>
      </w:r>
      <w:r w:rsidR="00D46AF0">
        <w:rPr>
          <w:sz w:val="28"/>
          <w:szCs w:val="28"/>
        </w:rPr>
        <w:t xml:space="preserve">14668 </w:t>
      </w:r>
      <w:r w:rsidR="00764919">
        <w:rPr>
          <w:sz w:val="28"/>
          <w:szCs w:val="28"/>
        </w:rPr>
        <w:t>М</w:t>
      </w:r>
      <w:r w:rsidR="00FE4443">
        <w:rPr>
          <w:sz w:val="28"/>
          <w:szCs w:val="28"/>
        </w:rPr>
        <w:t xml:space="preserve">онтер пути </w:t>
      </w:r>
      <w:r w:rsidR="00D46AF0">
        <w:rPr>
          <w:sz w:val="28"/>
          <w:szCs w:val="28"/>
        </w:rPr>
        <w:t xml:space="preserve">/ </w:t>
      </w:r>
      <w:r w:rsidR="00D46AF0" w:rsidRPr="00FE4443">
        <w:rPr>
          <w:sz w:val="28"/>
          <w:szCs w:val="28"/>
        </w:rPr>
        <w:t>18401</w:t>
      </w:r>
      <w:r w:rsidR="00764919">
        <w:rPr>
          <w:sz w:val="28"/>
          <w:szCs w:val="28"/>
        </w:rPr>
        <w:t>С</w:t>
      </w:r>
      <w:r w:rsidR="00FE4443" w:rsidRPr="00FE4443">
        <w:rPr>
          <w:sz w:val="28"/>
          <w:szCs w:val="28"/>
        </w:rPr>
        <w:t>игналист</w:t>
      </w:r>
      <w:r w:rsidR="00775C97"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 w:rsidR="00B942A7">
        <w:rPr>
          <w:sz w:val="28"/>
        </w:rPr>
        <w:t>производственной практики (по профилю специальности) практики</w:t>
      </w:r>
      <w:r w:rsidR="00B942A7" w:rsidRPr="00B942A7">
        <w:rPr>
          <w:bCs/>
          <w:sz w:val="28"/>
          <w:szCs w:val="28"/>
        </w:rPr>
        <w:t xml:space="preserve"> </w:t>
      </w:r>
      <w:r w:rsidR="00FE4443">
        <w:rPr>
          <w:bCs/>
          <w:sz w:val="28"/>
          <w:szCs w:val="28"/>
        </w:rPr>
        <w:t>ПП.05</w:t>
      </w:r>
      <w:r w:rsidR="00A27BC2">
        <w:rPr>
          <w:bCs/>
          <w:sz w:val="28"/>
          <w:szCs w:val="28"/>
        </w:rPr>
        <w:t>.01</w:t>
      </w:r>
      <w:r w:rsidR="00B942A7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977"/>
      </w:tblGrid>
      <w:tr w:rsidR="00B942A7" w:rsidRPr="00D46AF0" w:rsidTr="00803E8B">
        <w:tc>
          <w:tcPr>
            <w:tcW w:w="3085" w:type="dxa"/>
            <w:vAlign w:val="center"/>
          </w:tcPr>
          <w:p w:rsidR="00B942A7" w:rsidRPr="00D46AF0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D46AF0">
              <w:rPr>
                <w:b/>
                <w:bCs/>
                <w:sz w:val="28"/>
              </w:rPr>
              <w:t>Результаты</w:t>
            </w:r>
          </w:p>
          <w:p w:rsidR="00B942A7" w:rsidRPr="00D46AF0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D46AF0">
              <w:rPr>
                <w:b/>
                <w:bCs/>
                <w:sz w:val="28"/>
              </w:rPr>
              <w:t>(освоенные</w:t>
            </w:r>
          </w:p>
          <w:p w:rsidR="00B942A7" w:rsidRPr="00D46AF0" w:rsidRDefault="00B942A7" w:rsidP="00B942A7">
            <w:pPr>
              <w:jc w:val="center"/>
              <w:rPr>
                <w:b/>
                <w:bCs/>
                <w:sz w:val="28"/>
              </w:rPr>
            </w:pPr>
            <w:r w:rsidRPr="00D46AF0">
              <w:rPr>
                <w:b/>
                <w:bCs/>
                <w:sz w:val="28"/>
              </w:rPr>
              <w:t>профессиональные</w:t>
            </w:r>
          </w:p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bCs/>
                <w:sz w:val="28"/>
              </w:rPr>
              <w:t>компетенции)</w:t>
            </w:r>
          </w:p>
        </w:tc>
        <w:tc>
          <w:tcPr>
            <w:tcW w:w="4111" w:type="dxa"/>
            <w:vAlign w:val="center"/>
          </w:tcPr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sz w:val="28"/>
              </w:rPr>
              <w:t>Основные показатели оценки</w:t>
            </w:r>
          </w:p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sz w:val="28"/>
              </w:rPr>
              <w:t>результата</w:t>
            </w:r>
          </w:p>
        </w:tc>
        <w:tc>
          <w:tcPr>
            <w:tcW w:w="2977" w:type="dxa"/>
            <w:vAlign w:val="center"/>
          </w:tcPr>
          <w:p w:rsidR="00B942A7" w:rsidRPr="00D46AF0" w:rsidRDefault="00B942A7" w:rsidP="00B942A7">
            <w:pPr>
              <w:jc w:val="center"/>
              <w:rPr>
                <w:b/>
                <w:sz w:val="28"/>
              </w:rPr>
            </w:pPr>
            <w:r w:rsidRPr="00D46AF0">
              <w:rPr>
                <w:b/>
                <w:bCs/>
                <w:sz w:val="28"/>
              </w:rPr>
              <w:t>Формы и методы контроля и оценки</w:t>
            </w:r>
          </w:p>
        </w:tc>
      </w:tr>
      <w:tr w:rsidR="00B942A7" w:rsidRPr="00D46AF0" w:rsidTr="00803E8B">
        <w:tc>
          <w:tcPr>
            <w:tcW w:w="3085" w:type="dxa"/>
          </w:tcPr>
          <w:p w:rsidR="00B942A7" w:rsidRPr="00D46AF0" w:rsidRDefault="00FE4443" w:rsidP="00FE4443">
            <w:pPr>
              <w:rPr>
                <w:sz w:val="28"/>
              </w:rPr>
            </w:pPr>
            <w:r w:rsidRPr="00D46AF0">
              <w:rPr>
                <w:sz w:val="28"/>
              </w:rPr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111" w:type="dxa"/>
          </w:tcPr>
          <w:p w:rsidR="00B942A7" w:rsidRPr="00D46AF0" w:rsidRDefault="00FE4443" w:rsidP="00803E8B">
            <w:pPr>
              <w:rPr>
                <w:sz w:val="28"/>
              </w:rPr>
            </w:pPr>
            <w:r w:rsidRPr="00D46AF0">
              <w:rPr>
                <w:sz w:val="28"/>
              </w:rPr>
              <w:t xml:space="preserve"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</w:t>
            </w:r>
            <w:r w:rsidR="00803E8B" w:rsidRPr="00D46AF0">
              <w:rPr>
                <w:sz w:val="28"/>
              </w:rPr>
              <w:t>соблюдением правил техники без</w:t>
            </w:r>
            <w:r w:rsidRPr="00D46AF0">
              <w:rPr>
                <w:sz w:val="28"/>
              </w:rPr>
              <w:t>опасности</w:t>
            </w:r>
          </w:p>
        </w:tc>
        <w:tc>
          <w:tcPr>
            <w:tcW w:w="2977" w:type="dxa"/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803E8B" w:rsidRPr="00D46AF0" w:rsidTr="00803E8B">
        <w:tc>
          <w:tcPr>
            <w:tcW w:w="3085" w:type="dxa"/>
          </w:tcPr>
          <w:p w:rsidR="00803E8B" w:rsidRPr="00D46AF0" w:rsidRDefault="00803E8B" w:rsidP="00D510DD">
            <w:pPr>
              <w:rPr>
                <w:sz w:val="28"/>
              </w:rPr>
            </w:pPr>
            <w:r w:rsidRPr="00D46AF0">
              <w:rPr>
                <w:sz w:val="28"/>
              </w:rPr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111" w:type="dxa"/>
          </w:tcPr>
          <w:p w:rsidR="00803E8B" w:rsidRPr="00D46AF0" w:rsidRDefault="00803E8B" w:rsidP="00D510DD">
            <w:pPr>
              <w:rPr>
                <w:sz w:val="28"/>
              </w:rPr>
            </w:pPr>
            <w:r w:rsidRPr="00D46AF0">
              <w:rPr>
                <w:sz w:val="28"/>
              </w:rPr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2977" w:type="dxa"/>
          </w:tcPr>
          <w:p w:rsidR="00803E8B" w:rsidRPr="00D46AF0" w:rsidRDefault="00803E8B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Default="00B942A7" w:rsidP="009C37B1">
      <w:pPr>
        <w:ind w:firstLine="708"/>
        <w:jc w:val="both"/>
        <w:rPr>
          <w:b/>
          <w:bCs/>
          <w:color w:val="000000"/>
          <w:sz w:val="28"/>
        </w:rPr>
      </w:pPr>
    </w:p>
    <w:p w:rsidR="00B942A7" w:rsidRDefault="00B942A7" w:rsidP="00B942A7">
      <w:pPr>
        <w:ind w:firstLine="708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Формы и методы контроля и оценки </w:t>
      </w:r>
      <w:r w:rsidRPr="00B942A7">
        <w:rPr>
          <w:bCs/>
          <w:color w:val="000000"/>
          <w:sz w:val="28"/>
        </w:rPr>
        <w:t>рез</w:t>
      </w:r>
      <w:r>
        <w:rPr>
          <w:bCs/>
          <w:color w:val="000000"/>
          <w:sz w:val="28"/>
        </w:rPr>
        <w:t>ультатов обучения</w:t>
      </w:r>
      <w:r w:rsidRPr="00B942A7">
        <w:rPr>
          <w:bCs/>
          <w:color w:val="000000"/>
          <w:sz w:val="28"/>
        </w:rPr>
        <w:t xml:space="preserve"> должны</w:t>
      </w:r>
      <w:r>
        <w:rPr>
          <w:bCs/>
          <w:color w:val="000000"/>
          <w:sz w:val="28"/>
        </w:rPr>
        <w:t xml:space="preserve"> позволять проверять у обучающихся не только формирование профессио</w:t>
      </w:r>
      <w:r w:rsidRPr="00B942A7">
        <w:rPr>
          <w:bCs/>
          <w:color w:val="000000"/>
          <w:sz w:val="28"/>
        </w:rPr>
        <w:t xml:space="preserve">нальных компетенций, но и развитие общих </w:t>
      </w:r>
      <w:r w:rsidR="00897699">
        <w:rPr>
          <w:bCs/>
          <w:color w:val="000000"/>
          <w:sz w:val="28"/>
        </w:rPr>
        <w:t xml:space="preserve">компетенций и </w:t>
      </w:r>
      <w:r w:rsidRPr="00B942A7">
        <w:rPr>
          <w:bCs/>
          <w:color w:val="000000"/>
          <w:sz w:val="28"/>
        </w:rPr>
        <w:t>обеспечивающих их умений</w:t>
      </w:r>
      <w:r>
        <w:rPr>
          <w:bCs/>
          <w:color w:val="000000"/>
          <w:sz w:val="28"/>
        </w:rPr>
        <w:t>.</w:t>
      </w:r>
    </w:p>
    <w:p w:rsidR="00607AFA" w:rsidRDefault="00607AFA" w:rsidP="00B942A7">
      <w:pPr>
        <w:ind w:firstLine="708"/>
        <w:jc w:val="both"/>
        <w:rPr>
          <w:bCs/>
          <w:color w:val="000000"/>
          <w:sz w:val="28"/>
        </w:rPr>
      </w:pPr>
    </w:p>
    <w:tbl>
      <w:tblPr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3085"/>
        <w:gridCol w:w="4111"/>
        <w:gridCol w:w="2977"/>
      </w:tblGrid>
      <w:tr w:rsidR="00B942A7" w:rsidRPr="00D46AF0" w:rsidTr="00803E8B">
        <w:trPr>
          <w:trHeight w:val="362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D46AF0" w:rsidRDefault="00B942A7" w:rsidP="00304575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lastRenderedPageBreak/>
              <w:t>Результаты</w:t>
            </w:r>
          </w:p>
          <w:p w:rsidR="00B942A7" w:rsidRPr="00D46AF0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42A7" w:rsidRPr="00D46AF0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942A7" w:rsidRPr="00D46AF0" w:rsidRDefault="00B942A7" w:rsidP="00304575">
            <w:pPr>
              <w:jc w:val="center"/>
              <w:rPr>
                <w:b/>
                <w:color w:val="000000"/>
                <w:sz w:val="28"/>
              </w:rPr>
            </w:pPr>
            <w:r w:rsidRPr="00D46AF0">
              <w:rPr>
                <w:b/>
                <w:bCs/>
                <w:color w:val="000000"/>
                <w:sz w:val="28"/>
              </w:rPr>
              <w:t>Формы и методы контроля и оценки</w:t>
            </w:r>
          </w:p>
        </w:tc>
      </w:tr>
      <w:tr w:rsidR="00B942A7" w:rsidRPr="00D46AF0" w:rsidTr="00803E8B">
        <w:trPr>
          <w:trHeight w:val="157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jc w:val="center"/>
              <w:rPr>
                <w:color w:val="000000"/>
                <w:sz w:val="28"/>
              </w:rPr>
            </w:pPr>
            <w:r w:rsidRPr="00D46AF0">
              <w:rPr>
                <w:bCs/>
                <w:color w:val="000000"/>
                <w:sz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jc w:val="center"/>
              <w:rPr>
                <w:color w:val="000000"/>
                <w:sz w:val="28"/>
              </w:rPr>
            </w:pPr>
            <w:r w:rsidRPr="00D46AF0">
              <w:rPr>
                <w:bCs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D46AF0" w:rsidRDefault="00B942A7" w:rsidP="00B942A7">
            <w:pPr>
              <w:jc w:val="center"/>
              <w:rPr>
                <w:color w:val="000000"/>
                <w:sz w:val="28"/>
              </w:rPr>
            </w:pPr>
            <w:r w:rsidRPr="00D46AF0">
              <w:rPr>
                <w:bCs/>
                <w:color w:val="000000"/>
                <w:sz w:val="28"/>
              </w:rPr>
              <w:t>3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демонстрация</w:t>
            </w:r>
            <w:proofErr w:type="gramEnd"/>
            <w:r w:rsidRPr="00D46AF0">
              <w:rPr>
                <w:sz w:val="28"/>
              </w:rPr>
              <w:t xml:space="preserve"> интереса к будущей профессии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обоснование</w:t>
            </w:r>
            <w:proofErr w:type="gramEnd"/>
            <w:r w:rsidRPr="00D46AF0">
              <w:rPr>
                <w:sz w:val="28"/>
              </w:rPr>
              <w:t xml:space="preserve"> выбора и применение методов и способов решения профессиональных задач в области устройства, надзора и технического состояния железнодорожного пути; </w:t>
            </w:r>
          </w:p>
          <w:p w:rsidR="00B942A7" w:rsidRPr="00D46AF0" w:rsidRDefault="00B942A7" w:rsidP="00B942A7">
            <w:pPr>
              <w:rPr>
                <w:sz w:val="28"/>
              </w:rPr>
            </w:pPr>
            <w:r w:rsidRPr="00D46AF0">
              <w:rPr>
                <w:sz w:val="28"/>
              </w:rPr>
              <w:t xml:space="preserve">оценка эффективности и качества выполнения профессиональных задач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решение</w:t>
            </w:r>
            <w:proofErr w:type="gramEnd"/>
            <w:r w:rsidRPr="00D46AF0">
              <w:rPr>
                <w:sz w:val="28"/>
              </w:rPr>
              <w:t xml:space="preserve"> стандартных и нестандартных профессиональных задач в вопросах диагностики пути и ответственность за них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04. Эффективно взаимодействовать и работать в коллективе и команде;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нахождение</w:t>
            </w:r>
            <w:proofErr w:type="gramEnd"/>
            <w:r w:rsidRPr="00D46AF0">
              <w:rPr>
                <w:sz w:val="28"/>
              </w:rPr>
              <w:t xml:space="preserve"> и использование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демонстрация</w:t>
            </w:r>
            <w:proofErr w:type="gramEnd"/>
            <w:r w:rsidRPr="00D46AF0">
              <w:rPr>
                <w:sz w:val="28"/>
              </w:rPr>
              <w:t xml:space="preserve"> навыков использования информационно-коммуникационных технологий в проф.деятельности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</w:t>
            </w:r>
            <w:proofErr w:type="gramStart"/>
            <w:r w:rsidRPr="00F75336">
              <w:rPr>
                <w:color w:val="000000"/>
                <w:sz w:val="28"/>
                <w:szCs w:val="28"/>
              </w:rPr>
              <w:t xml:space="preserve">ценностей,   </w:t>
            </w:r>
            <w:proofErr w:type="gramEnd"/>
            <w:r w:rsidRPr="00F75336">
              <w:rPr>
                <w:color w:val="000000"/>
                <w:sz w:val="28"/>
                <w:szCs w:val="28"/>
              </w:rPr>
              <w:t xml:space="preserve">         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взаимодействие</w:t>
            </w:r>
            <w:proofErr w:type="gramEnd"/>
            <w:r w:rsidRPr="00D46AF0">
              <w:rPr>
                <w:sz w:val="28"/>
              </w:rPr>
              <w:t xml:space="preserve"> с обучающимися, преподавателями и мастерами в ходе обучения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самоанализ</w:t>
            </w:r>
            <w:proofErr w:type="gramEnd"/>
            <w:r w:rsidRPr="00D46AF0">
              <w:rPr>
                <w:sz w:val="28"/>
              </w:rPr>
              <w:t xml:space="preserve"> и коррекция результатов собственной работы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83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t xml:space="preserve">ОК 08. Использовать средства </w:t>
            </w:r>
            <w:r w:rsidRPr="00F75336">
              <w:rPr>
                <w:color w:val="000000"/>
                <w:sz w:val="28"/>
                <w:szCs w:val="28"/>
              </w:rPr>
              <w:lastRenderedPageBreak/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lastRenderedPageBreak/>
              <w:t>планирование</w:t>
            </w:r>
            <w:proofErr w:type="gramEnd"/>
            <w:r w:rsidRPr="00D46AF0">
              <w:rPr>
                <w:sz w:val="28"/>
              </w:rPr>
              <w:t xml:space="preserve"> занятий при самостоятельном изучении </w:t>
            </w:r>
            <w:r w:rsidRPr="00D46AF0">
              <w:rPr>
                <w:sz w:val="28"/>
              </w:rPr>
              <w:lastRenderedPageBreak/>
              <w:t xml:space="preserve">профессионального модуля и повышении личностного и профессионального уровня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lastRenderedPageBreak/>
              <w:t xml:space="preserve">оценка деятельности в ходе проведения </w:t>
            </w:r>
            <w:r w:rsidRPr="00D46AF0">
              <w:rPr>
                <w:sz w:val="28"/>
              </w:rPr>
              <w:lastRenderedPageBreak/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  <w:tr w:rsidR="00B942A7" w:rsidRPr="00D46AF0" w:rsidTr="00803E8B">
        <w:trPr>
          <w:trHeight w:val="15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1DEE" w:rsidRPr="00F75336" w:rsidRDefault="00B21DEE" w:rsidP="00B21DEE">
            <w:pPr>
              <w:shd w:val="clear" w:color="auto" w:fill="FFFFFF"/>
              <w:suppressAutoHyphens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75336">
              <w:rPr>
                <w:color w:val="000000"/>
                <w:sz w:val="28"/>
                <w:szCs w:val="28"/>
              </w:rPr>
              <w:lastRenderedPageBreak/>
              <w:t>ОК 09. Пользоваться профессиональной документацией на госуда</w:t>
            </w:r>
            <w:r>
              <w:rPr>
                <w:color w:val="000000"/>
                <w:sz w:val="28"/>
                <w:szCs w:val="28"/>
              </w:rPr>
              <w:t>рственном и иностранном языках.</w:t>
            </w:r>
          </w:p>
          <w:p w:rsidR="00B21DEE" w:rsidRPr="00F45EC4" w:rsidRDefault="00B21DEE" w:rsidP="00B21DEE">
            <w:pPr>
              <w:jc w:val="both"/>
              <w:rPr>
                <w:sz w:val="28"/>
                <w:szCs w:val="28"/>
              </w:rPr>
            </w:pPr>
          </w:p>
          <w:p w:rsidR="00B942A7" w:rsidRPr="00D46AF0" w:rsidRDefault="00B942A7" w:rsidP="00B942A7">
            <w:pPr>
              <w:rPr>
                <w:color w:val="000000"/>
                <w:sz w:val="28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sz w:val="28"/>
              </w:rPr>
            </w:pPr>
            <w:proofErr w:type="gramStart"/>
            <w:r w:rsidRPr="00D46AF0">
              <w:rPr>
                <w:sz w:val="28"/>
              </w:rPr>
              <w:t>проявление</w:t>
            </w:r>
            <w:proofErr w:type="gramEnd"/>
            <w:r w:rsidRPr="00D46AF0">
              <w:rPr>
                <w:sz w:val="28"/>
              </w:rPr>
              <w:t xml:space="preserve"> интереса к инновациям в области технологий обслуживания пути и сооружений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2A7" w:rsidRPr="00D46AF0" w:rsidRDefault="00B942A7" w:rsidP="00B942A7">
            <w:pPr>
              <w:rPr>
                <w:color w:val="000000"/>
                <w:sz w:val="28"/>
              </w:rPr>
            </w:pPr>
            <w:r w:rsidRPr="00D46AF0">
              <w:rPr>
                <w:color w:val="000000"/>
                <w:sz w:val="28"/>
              </w:rPr>
              <w:t xml:space="preserve">оценка деятельности в ходе проведения </w:t>
            </w:r>
            <w:r w:rsidRPr="00D46AF0">
              <w:rPr>
                <w:sz w:val="28"/>
              </w:rPr>
              <w:t>производственной практики (по профилю специальности)</w:t>
            </w:r>
            <w:r w:rsidRPr="00D46AF0">
              <w:rPr>
                <w:color w:val="000000"/>
                <w:sz w:val="28"/>
              </w:rPr>
              <w:t>, дифференцированный зачет</w:t>
            </w:r>
          </w:p>
        </w:tc>
      </w:tr>
    </w:tbl>
    <w:p w:rsidR="00B942A7" w:rsidRPr="00B942A7" w:rsidRDefault="00B942A7" w:rsidP="00803E8B">
      <w:pPr>
        <w:jc w:val="both"/>
        <w:rPr>
          <w:bCs/>
          <w:color w:val="000000"/>
          <w:sz w:val="28"/>
        </w:rPr>
      </w:pPr>
    </w:p>
    <w:sectPr w:rsidR="00B942A7" w:rsidRPr="00B942A7" w:rsidSect="001409C6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FF2" w:rsidRDefault="00383FF2" w:rsidP="005D7A99">
      <w:r>
        <w:separator/>
      </w:r>
    </w:p>
  </w:endnote>
  <w:endnote w:type="continuationSeparator" w:id="0">
    <w:p w:rsidR="00383FF2" w:rsidRDefault="00383FF2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9C00EA" w:rsidRDefault="006A6C3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54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C00EA" w:rsidRDefault="009C00EA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FF2" w:rsidRDefault="00383FF2" w:rsidP="005D7A99">
      <w:r>
        <w:separator/>
      </w:r>
    </w:p>
  </w:footnote>
  <w:footnote w:type="continuationSeparator" w:id="0">
    <w:p w:rsidR="00383FF2" w:rsidRDefault="00383FF2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7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1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2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2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>
    <w:nsid w:val="79421941"/>
    <w:multiLevelType w:val="hybridMultilevel"/>
    <w:tmpl w:val="251E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1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"/>
  </w:num>
  <w:num w:numId="9">
    <w:abstractNumId w:val="30"/>
  </w:num>
  <w:num w:numId="10">
    <w:abstractNumId w:val="14"/>
  </w:num>
  <w:num w:numId="11">
    <w:abstractNumId w:val="9"/>
  </w:num>
  <w:num w:numId="12">
    <w:abstractNumId w:val="32"/>
  </w:num>
  <w:num w:numId="13">
    <w:abstractNumId w:val="17"/>
  </w:num>
  <w:num w:numId="14">
    <w:abstractNumId w:val="19"/>
  </w:num>
  <w:num w:numId="15">
    <w:abstractNumId w:val="1"/>
  </w:num>
  <w:num w:numId="16">
    <w:abstractNumId w:val="29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15"/>
  </w:num>
  <w:num w:numId="22">
    <w:abstractNumId w:val="33"/>
  </w:num>
  <w:num w:numId="23">
    <w:abstractNumId w:val="4"/>
  </w:num>
  <w:num w:numId="24">
    <w:abstractNumId w:val="16"/>
  </w:num>
  <w:num w:numId="25">
    <w:abstractNumId w:val="13"/>
  </w:num>
  <w:num w:numId="26">
    <w:abstractNumId w:val="28"/>
  </w:num>
  <w:num w:numId="27">
    <w:abstractNumId w:val="12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1"/>
  </w:num>
  <w:num w:numId="30">
    <w:abstractNumId w:val="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27"/>
  </w:num>
  <w:num w:numId="34">
    <w:abstractNumId w:val="5"/>
  </w:num>
  <w:num w:numId="35">
    <w:abstractNumId w:val="34"/>
  </w:num>
  <w:num w:numId="36">
    <w:abstractNumId w:val="8"/>
  </w:num>
  <w:num w:numId="37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E95"/>
    <w:rsid w:val="00003748"/>
    <w:rsid w:val="000061AF"/>
    <w:rsid w:val="000131EB"/>
    <w:rsid w:val="000148D7"/>
    <w:rsid w:val="00014B08"/>
    <w:rsid w:val="0001547A"/>
    <w:rsid w:val="00034D13"/>
    <w:rsid w:val="000358C7"/>
    <w:rsid w:val="0004009B"/>
    <w:rsid w:val="00041846"/>
    <w:rsid w:val="00042010"/>
    <w:rsid w:val="00042DFC"/>
    <w:rsid w:val="00051364"/>
    <w:rsid w:val="00051853"/>
    <w:rsid w:val="00060FDA"/>
    <w:rsid w:val="00066173"/>
    <w:rsid w:val="00066DB2"/>
    <w:rsid w:val="000705D8"/>
    <w:rsid w:val="00075DBA"/>
    <w:rsid w:val="000A1B4D"/>
    <w:rsid w:val="000A4567"/>
    <w:rsid w:val="000A46A2"/>
    <w:rsid w:val="000A4DD3"/>
    <w:rsid w:val="000A6B82"/>
    <w:rsid w:val="000E1035"/>
    <w:rsid w:val="000E35F1"/>
    <w:rsid w:val="000E586A"/>
    <w:rsid w:val="000F7FB8"/>
    <w:rsid w:val="00112C30"/>
    <w:rsid w:val="0011341E"/>
    <w:rsid w:val="0011568D"/>
    <w:rsid w:val="001226FE"/>
    <w:rsid w:val="001271E5"/>
    <w:rsid w:val="0013430D"/>
    <w:rsid w:val="00134B9F"/>
    <w:rsid w:val="00135828"/>
    <w:rsid w:val="00135E2C"/>
    <w:rsid w:val="001409C6"/>
    <w:rsid w:val="00141E32"/>
    <w:rsid w:val="00146B9D"/>
    <w:rsid w:val="00175E95"/>
    <w:rsid w:val="0017711D"/>
    <w:rsid w:val="001821DE"/>
    <w:rsid w:val="001823D5"/>
    <w:rsid w:val="00184121"/>
    <w:rsid w:val="0018661D"/>
    <w:rsid w:val="00191DAC"/>
    <w:rsid w:val="0019480E"/>
    <w:rsid w:val="00197146"/>
    <w:rsid w:val="001A3DB2"/>
    <w:rsid w:val="001B1C6B"/>
    <w:rsid w:val="001B38B9"/>
    <w:rsid w:val="001D1A3E"/>
    <w:rsid w:val="001D2ADF"/>
    <w:rsid w:val="001E0523"/>
    <w:rsid w:val="001E144C"/>
    <w:rsid w:val="001F1EAB"/>
    <w:rsid w:val="00204B9D"/>
    <w:rsid w:val="00207F89"/>
    <w:rsid w:val="00226D57"/>
    <w:rsid w:val="0023184A"/>
    <w:rsid w:val="00244181"/>
    <w:rsid w:val="00260BF4"/>
    <w:rsid w:val="0027170A"/>
    <w:rsid w:val="00275413"/>
    <w:rsid w:val="002A1CE8"/>
    <w:rsid w:val="002A3DBD"/>
    <w:rsid w:val="002A6FEA"/>
    <w:rsid w:val="002B4131"/>
    <w:rsid w:val="002B5D69"/>
    <w:rsid w:val="002C4239"/>
    <w:rsid w:val="002D25E8"/>
    <w:rsid w:val="002E6427"/>
    <w:rsid w:val="002F3D22"/>
    <w:rsid w:val="00300670"/>
    <w:rsid w:val="00304575"/>
    <w:rsid w:val="003048F6"/>
    <w:rsid w:val="003370B3"/>
    <w:rsid w:val="003424EE"/>
    <w:rsid w:val="00360450"/>
    <w:rsid w:val="00383FF2"/>
    <w:rsid w:val="003846AA"/>
    <w:rsid w:val="00395D52"/>
    <w:rsid w:val="00397AD4"/>
    <w:rsid w:val="003A14D4"/>
    <w:rsid w:val="003A4592"/>
    <w:rsid w:val="003B2AE6"/>
    <w:rsid w:val="003B35AA"/>
    <w:rsid w:val="003B4490"/>
    <w:rsid w:val="003C7435"/>
    <w:rsid w:val="003E2624"/>
    <w:rsid w:val="003E3FC0"/>
    <w:rsid w:val="00400BB9"/>
    <w:rsid w:val="00400D48"/>
    <w:rsid w:val="00401D7B"/>
    <w:rsid w:val="004123FF"/>
    <w:rsid w:val="00417453"/>
    <w:rsid w:val="0042410C"/>
    <w:rsid w:val="00430B34"/>
    <w:rsid w:val="00440D2E"/>
    <w:rsid w:val="00465B2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378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1C7B"/>
    <w:rsid w:val="004F3DC7"/>
    <w:rsid w:val="0050007F"/>
    <w:rsid w:val="00500A68"/>
    <w:rsid w:val="0050376F"/>
    <w:rsid w:val="00511FC4"/>
    <w:rsid w:val="005150D0"/>
    <w:rsid w:val="00516501"/>
    <w:rsid w:val="00524E73"/>
    <w:rsid w:val="00526333"/>
    <w:rsid w:val="00531645"/>
    <w:rsid w:val="00531AE7"/>
    <w:rsid w:val="00537296"/>
    <w:rsid w:val="0054138D"/>
    <w:rsid w:val="005522B0"/>
    <w:rsid w:val="00560BE3"/>
    <w:rsid w:val="00563546"/>
    <w:rsid w:val="005640D3"/>
    <w:rsid w:val="00566603"/>
    <w:rsid w:val="00567830"/>
    <w:rsid w:val="005745C6"/>
    <w:rsid w:val="0057467D"/>
    <w:rsid w:val="0058483A"/>
    <w:rsid w:val="0059412D"/>
    <w:rsid w:val="005A0CFE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602674"/>
    <w:rsid w:val="00607AFA"/>
    <w:rsid w:val="00614CD2"/>
    <w:rsid w:val="00617690"/>
    <w:rsid w:val="00631853"/>
    <w:rsid w:val="00633768"/>
    <w:rsid w:val="00635C26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A6C36"/>
    <w:rsid w:val="006B1214"/>
    <w:rsid w:val="006D0F98"/>
    <w:rsid w:val="006D21E7"/>
    <w:rsid w:val="006D7BDC"/>
    <w:rsid w:val="006E3A71"/>
    <w:rsid w:val="006E7EA4"/>
    <w:rsid w:val="006F2D9A"/>
    <w:rsid w:val="006F4640"/>
    <w:rsid w:val="006F4C0D"/>
    <w:rsid w:val="007033C1"/>
    <w:rsid w:val="007072E4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64919"/>
    <w:rsid w:val="0077237C"/>
    <w:rsid w:val="00775C16"/>
    <w:rsid w:val="00775C97"/>
    <w:rsid w:val="00776223"/>
    <w:rsid w:val="007818EE"/>
    <w:rsid w:val="00781F22"/>
    <w:rsid w:val="007A449B"/>
    <w:rsid w:val="007A5E25"/>
    <w:rsid w:val="007A6E4C"/>
    <w:rsid w:val="007B1DA6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3E8B"/>
    <w:rsid w:val="00805D4C"/>
    <w:rsid w:val="00810044"/>
    <w:rsid w:val="00816696"/>
    <w:rsid w:val="00817CCD"/>
    <w:rsid w:val="00831723"/>
    <w:rsid w:val="00831DDB"/>
    <w:rsid w:val="00835701"/>
    <w:rsid w:val="008379D6"/>
    <w:rsid w:val="00844D5D"/>
    <w:rsid w:val="0084700D"/>
    <w:rsid w:val="00864DD8"/>
    <w:rsid w:val="0087363D"/>
    <w:rsid w:val="008835F7"/>
    <w:rsid w:val="00897699"/>
    <w:rsid w:val="008A33D1"/>
    <w:rsid w:val="008A5137"/>
    <w:rsid w:val="008B596A"/>
    <w:rsid w:val="008C2F55"/>
    <w:rsid w:val="008C3C0F"/>
    <w:rsid w:val="008C53DD"/>
    <w:rsid w:val="008C76C8"/>
    <w:rsid w:val="008D35A3"/>
    <w:rsid w:val="008D3E4E"/>
    <w:rsid w:val="008E0B5E"/>
    <w:rsid w:val="008E25E9"/>
    <w:rsid w:val="008E30EA"/>
    <w:rsid w:val="008E37D1"/>
    <w:rsid w:val="008E4804"/>
    <w:rsid w:val="008E6C7B"/>
    <w:rsid w:val="008F2F1A"/>
    <w:rsid w:val="00900E8D"/>
    <w:rsid w:val="009035D6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93CBC"/>
    <w:rsid w:val="00997DBB"/>
    <w:rsid w:val="009A0C2F"/>
    <w:rsid w:val="009A19AA"/>
    <w:rsid w:val="009A7C6D"/>
    <w:rsid w:val="009B3470"/>
    <w:rsid w:val="009C00EA"/>
    <w:rsid w:val="009C37B1"/>
    <w:rsid w:val="009C4F5E"/>
    <w:rsid w:val="009D4F5D"/>
    <w:rsid w:val="009D5A71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27BC2"/>
    <w:rsid w:val="00A323B4"/>
    <w:rsid w:val="00A337AB"/>
    <w:rsid w:val="00A36132"/>
    <w:rsid w:val="00A41BEE"/>
    <w:rsid w:val="00A42F6A"/>
    <w:rsid w:val="00A52656"/>
    <w:rsid w:val="00A5402C"/>
    <w:rsid w:val="00A61EA5"/>
    <w:rsid w:val="00A64ACA"/>
    <w:rsid w:val="00A72165"/>
    <w:rsid w:val="00A81FA7"/>
    <w:rsid w:val="00A82B9D"/>
    <w:rsid w:val="00A860DE"/>
    <w:rsid w:val="00A91607"/>
    <w:rsid w:val="00A93395"/>
    <w:rsid w:val="00AB2D54"/>
    <w:rsid w:val="00AB2EF3"/>
    <w:rsid w:val="00AB4FF9"/>
    <w:rsid w:val="00AC1D90"/>
    <w:rsid w:val="00AC6948"/>
    <w:rsid w:val="00AD0E98"/>
    <w:rsid w:val="00AD2C1A"/>
    <w:rsid w:val="00AF0BBE"/>
    <w:rsid w:val="00AF4A69"/>
    <w:rsid w:val="00B019A6"/>
    <w:rsid w:val="00B044B2"/>
    <w:rsid w:val="00B10C58"/>
    <w:rsid w:val="00B13154"/>
    <w:rsid w:val="00B1630E"/>
    <w:rsid w:val="00B21DEE"/>
    <w:rsid w:val="00B22099"/>
    <w:rsid w:val="00B41A83"/>
    <w:rsid w:val="00B51474"/>
    <w:rsid w:val="00B56DFF"/>
    <w:rsid w:val="00B64F48"/>
    <w:rsid w:val="00B84DD6"/>
    <w:rsid w:val="00B86413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218D"/>
    <w:rsid w:val="00C24486"/>
    <w:rsid w:val="00C41093"/>
    <w:rsid w:val="00C54490"/>
    <w:rsid w:val="00C656C1"/>
    <w:rsid w:val="00C80582"/>
    <w:rsid w:val="00CA0A64"/>
    <w:rsid w:val="00CB358B"/>
    <w:rsid w:val="00CC3533"/>
    <w:rsid w:val="00CD167B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6037"/>
    <w:rsid w:val="00D46AF0"/>
    <w:rsid w:val="00D47EF5"/>
    <w:rsid w:val="00D50103"/>
    <w:rsid w:val="00D531BC"/>
    <w:rsid w:val="00D6573B"/>
    <w:rsid w:val="00D755A9"/>
    <w:rsid w:val="00DA02CF"/>
    <w:rsid w:val="00DA5D82"/>
    <w:rsid w:val="00DB3D05"/>
    <w:rsid w:val="00DC138A"/>
    <w:rsid w:val="00DC2C5C"/>
    <w:rsid w:val="00DC4D2B"/>
    <w:rsid w:val="00DC548F"/>
    <w:rsid w:val="00DD0913"/>
    <w:rsid w:val="00DD2AE1"/>
    <w:rsid w:val="00DD6A0B"/>
    <w:rsid w:val="00DD77C8"/>
    <w:rsid w:val="00DE792D"/>
    <w:rsid w:val="00DF3371"/>
    <w:rsid w:val="00DF65EF"/>
    <w:rsid w:val="00DF7FB1"/>
    <w:rsid w:val="00E0564D"/>
    <w:rsid w:val="00E05865"/>
    <w:rsid w:val="00E107D3"/>
    <w:rsid w:val="00E248AA"/>
    <w:rsid w:val="00E322F1"/>
    <w:rsid w:val="00E331A9"/>
    <w:rsid w:val="00E3459E"/>
    <w:rsid w:val="00E36B9D"/>
    <w:rsid w:val="00E41A51"/>
    <w:rsid w:val="00E44C0A"/>
    <w:rsid w:val="00E52A8A"/>
    <w:rsid w:val="00E54B1B"/>
    <w:rsid w:val="00E568E2"/>
    <w:rsid w:val="00E649C7"/>
    <w:rsid w:val="00E70E16"/>
    <w:rsid w:val="00E7173F"/>
    <w:rsid w:val="00E9085B"/>
    <w:rsid w:val="00EA0341"/>
    <w:rsid w:val="00EA1F6C"/>
    <w:rsid w:val="00EB324C"/>
    <w:rsid w:val="00EC36C9"/>
    <w:rsid w:val="00ED1BE9"/>
    <w:rsid w:val="00ED254D"/>
    <w:rsid w:val="00ED3730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7A12"/>
    <w:rsid w:val="00FA00C4"/>
    <w:rsid w:val="00FA0B26"/>
    <w:rsid w:val="00FA22EC"/>
    <w:rsid w:val="00FA713F"/>
    <w:rsid w:val="00FB41B9"/>
    <w:rsid w:val="00FC42F8"/>
    <w:rsid w:val="00FC4EB8"/>
    <w:rsid w:val="00FD05F7"/>
    <w:rsid w:val="00FD1D58"/>
    <w:rsid w:val="00FD7C7E"/>
    <w:rsid w:val="00FE0144"/>
    <w:rsid w:val="00FE4443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4F298-8622-48E6-937E-1248B1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35/2303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35/230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D07A1-55F0-40AA-9C39-6E2021E9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Воронина</cp:lastModifiedBy>
  <cp:revision>23</cp:revision>
  <cp:lastPrinted>2018-04-02T10:08:00Z</cp:lastPrinted>
  <dcterms:created xsi:type="dcterms:W3CDTF">2020-01-24T15:32:00Z</dcterms:created>
  <dcterms:modified xsi:type="dcterms:W3CDTF">2022-12-14T04:28:00Z</dcterms:modified>
</cp:coreProperties>
</file>