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4" w:rsidRPr="00237C7E" w:rsidRDefault="000474F4" w:rsidP="00237C7E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237C7E">
        <w:rPr>
          <w:b/>
          <w:sz w:val="20"/>
          <w:szCs w:val="20"/>
        </w:rPr>
        <w:t xml:space="preserve">Аннотация рабочей программы дисциплины </w:t>
      </w:r>
      <w:r w:rsidRPr="00237C7E">
        <w:rPr>
          <w:sz w:val="20"/>
          <w:szCs w:val="20"/>
        </w:rPr>
        <w:t xml:space="preserve">Специальность 23.05.03 Подвижной состав железных дорог </w:t>
      </w:r>
    </w:p>
    <w:p w:rsidR="000474F4" w:rsidRPr="00237C7E" w:rsidRDefault="000474F4" w:rsidP="00237C7E">
      <w:pPr>
        <w:pStyle w:val="BodyText"/>
        <w:spacing w:line="360" w:lineRule="auto"/>
        <w:ind w:left="0"/>
        <w:jc w:val="center"/>
        <w:rPr>
          <w:sz w:val="20"/>
          <w:szCs w:val="20"/>
        </w:rPr>
      </w:pPr>
      <w:r w:rsidRPr="00237C7E">
        <w:rPr>
          <w:sz w:val="20"/>
          <w:szCs w:val="20"/>
        </w:rPr>
        <w:t>Специализация Грузовые вагоны</w:t>
      </w:r>
    </w:p>
    <w:p w:rsidR="000474F4" w:rsidRPr="00237C7E" w:rsidRDefault="000474F4" w:rsidP="00237C7E">
      <w:pPr>
        <w:spacing w:line="360" w:lineRule="auto"/>
        <w:ind w:left="2552"/>
        <w:rPr>
          <w:sz w:val="20"/>
          <w:szCs w:val="20"/>
        </w:rPr>
      </w:pPr>
      <w:r w:rsidRPr="00237C7E">
        <w:rPr>
          <w:sz w:val="20"/>
          <w:szCs w:val="20"/>
        </w:rPr>
        <w:t xml:space="preserve">Квалификация  </w:t>
      </w:r>
      <w:r w:rsidRPr="00237C7E">
        <w:rPr>
          <w:bCs/>
          <w:sz w:val="20"/>
          <w:szCs w:val="20"/>
        </w:rPr>
        <w:t>Инженер путей сообщения</w:t>
      </w:r>
    </w:p>
    <w:p w:rsidR="000474F4" w:rsidRPr="00237C7E" w:rsidRDefault="000474F4" w:rsidP="00237C7E">
      <w:pPr>
        <w:spacing w:line="360" w:lineRule="auto"/>
        <w:ind w:left="2552" w:right="15"/>
        <w:rPr>
          <w:sz w:val="20"/>
          <w:szCs w:val="20"/>
        </w:rPr>
      </w:pPr>
      <w:r w:rsidRPr="00237C7E">
        <w:rPr>
          <w:sz w:val="20"/>
          <w:szCs w:val="20"/>
        </w:rPr>
        <w:t>Форма  обучения   зао</w:t>
      </w:r>
      <w:r w:rsidRPr="00237C7E">
        <w:rPr>
          <w:bCs/>
          <w:sz w:val="20"/>
          <w:szCs w:val="20"/>
        </w:rPr>
        <w:t xml:space="preserve">чная </w:t>
      </w:r>
    </w:p>
    <w:p w:rsidR="000474F4" w:rsidRPr="00237C7E" w:rsidRDefault="000474F4" w:rsidP="00237C7E">
      <w:pPr>
        <w:pStyle w:val="BodyText"/>
        <w:spacing w:line="360" w:lineRule="auto"/>
        <w:ind w:left="0"/>
        <w:jc w:val="center"/>
        <w:rPr>
          <w:sz w:val="20"/>
          <w:szCs w:val="20"/>
        </w:rPr>
      </w:pPr>
      <w:bookmarkStart w:id="0" w:name="_GoBack"/>
      <w:bookmarkEnd w:id="0"/>
    </w:p>
    <w:p w:rsidR="000474F4" w:rsidRPr="00237C7E" w:rsidRDefault="000474F4" w:rsidP="00237C7E">
      <w:pPr>
        <w:pStyle w:val="Heading1"/>
        <w:spacing w:line="360" w:lineRule="auto"/>
        <w:ind w:right="-69"/>
        <w:jc w:val="both"/>
        <w:rPr>
          <w:sz w:val="20"/>
          <w:szCs w:val="20"/>
        </w:rPr>
      </w:pPr>
      <w:r w:rsidRPr="00237C7E">
        <w:rPr>
          <w:sz w:val="20"/>
          <w:szCs w:val="20"/>
        </w:rPr>
        <w:t xml:space="preserve">Дисциплина: </w:t>
      </w:r>
      <w:r w:rsidRPr="00237C7E">
        <w:rPr>
          <w:sz w:val="20"/>
          <w:szCs w:val="20"/>
          <w:u w:val="thick"/>
        </w:rPr>
        <w:t>Б1.В.ДВ.02.02Безопасность в чрезвычайных ситуациях</w:t>
      </w:r>
    </w:p>
    <w:p w:rsidR="000474F4" w:rsidRPr="00237C7E" w:rsidRDefault="000474F4" w:rsidP="00237C7E">
      <w:pPr>
        <w:pStyle w:val="Heading1"/>
        <w:spacing w:line="360" w:lineRule="auto"/>
        <w:ind w:right="-69"/>
        <w:jc w:val="both"/>
        <w:rPr>
          <w:sz w:val="20"/>
          <w:szCs w:val="20"/>
        </w:rPr>
      </w:pPr>
      <w:r w:rsidRPr="00237C7E">
        <w:rPr>
          <w:sz w:val="20"/>
          <w:szCs w:val="20"/>
        </w:rPr>
        <w:t>Цели освоения дисциплины: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формирование у студентов знаний о теоретических и практических основах обеспеченияжизни и деятельности человека в условиях чрезвычайных ситуациях (ЧС), умений и навыков участвовать в мероприятиях по защите объектов экономики, предупреждению и ликвидации последствий ЧС, при которых с достаточно высокой вероятностью исключаются опасности, т.е. возможность опасных и вредных воздействий на людей, окружающую среду, а в случае возникновения таких воздействий предусмотрено все необходимое для успешной ликвидации этих последствий.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Задачи дисциплины: формирование навыков в применении методик прогнозирования развития и оценки последствий ЧС;изучение систем мероприятий по защите объектов техносферы от ЧС;освоение способов повышения устойчивости функционирования промышленных и иных объектов в ЧС мирного и военного времени.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237C7E">
        <w:rPr>
          <w:sz w:val="20"/>
          <w:szCs w:val="20"/>
        </w:rPr>
        <w:t>Формируемые компетенции</w:t>
      </w:r>
      <w:r w:rsidRPr="00237C7E">
        <w:rPr>
          <w:b w:val="0"/>
          <w:sz w:val="20"/>
          <w:szCs w:val="20"/>
        </w:rPr>
        <w:t>:</w:t>
      </w:r>
    </w:p>
    <w:p w:rsidR="000474F4" w:rsidRPr="00237C7E" w:rsidRDefault="000474F4" w:rsidP="00237C7E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0474F4" w:rsidRPr="00237C7E" w:rsidRDefault="000474F4" w:rsidP="00237C7E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237C7E">
        <w:rPr>
          <w:b w:val="0"/>
          <w:bCs w:val="0"/>
          <w:sz w:val="20"/>
          <w:szCs w:val="20"/>
        </w:rPr>
        <w:t>УК-8.1. Идентифицирует опасные и вредные факторы и анализирует их влияние, владеет методами и средствами обеспечения безопасной жизнедеятельности</w:t>
      </w:r>
    </w:p>
    <w:p w:rsidR="000474F4" w:rsidRPr="00237C7E" w:rsidRDefault="000474F4" w:rsidP="00237C7E">
      <w:pPr>
        <w:pStyle w:val="Heading1"/>
        <w:spacing w:before="2"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237C7E">
        <w:rPr>
          <w:b w:val="0"/>
          <w:bCs w:val="0"/>
          <w:sz w:val="20"/>
          <w:szCs w:val="20"/>
        </w:rPr>
        <w:t>УК-8.2. Планирует и организует мероприятия в условиях возможных и реализованных чрезвычайных ситуациях</w:t>
      </w:r>
    </w:p>
    <w:p w:rsidR="000474F4" w:rsidRPr="00237C7E" w:rsidRDefault="000474F4" w:rsidP="00237C7E">
      <w:pPr>
        <w:pStyle w:val="Heading1"/>
        <w:spacing w:before="2" w:line="360" w:lineRule="auto"/>
        <w:rPr>
          <w:sz w:val="20"/>
          <w:szCs w:val="20"/>
        </w:rPr>
      </w:pPr>
      <w:r w:rsidRPr="00237C7E">
        <w:rPr>
          <w:sz w:val="20"/>
          <w:szCs w:val="20"/>
        </w:rPr>
        <w:t>Планируемые результаты обучения:</w:t>
      </w:r>
    </w:p>
    <w:p w:rsidR="000474F4" w:rsidRPr="00237C7E" w:rsidRDefault="000474F4" w:rsidP="00237C7E">
      <w:pPr>
        <w:pStyle w:val="BodyText"/>
        <w:spacing w:line="360" w:lineRule="auto"/>
        <w:rPr>
          <w:sz w:val="20"/>
          <w:szCs w:val="20"/>
        </w:rPr>
      </w:pPr>
      <w:r w:rsidRPr="00237C7E">
        <w:rPr>
          <w:sz w:val="20"/>
          <w:szCs w:val="20"/>
        </w:rPr>
        <w:t>В результате освоения дисциплины студент должен:</w:t>
      </w:r>
    </w:p>
    <w:p w:rsidR="000474F4" w:rsidRPr="00237C7E" w:rsidRDefault="000474F4" w:rsidP="00237C7E">
      <w:pPr>
        <w:pStyle w:val="Heading1"/>
        <w:spacing w:before="4" w:line="360" w:lineRule="auto"/>
        <w:rPr>
          <w:sz w:val="20"/>
          <w:szCs w:val="20"/>
        </w:rPr>
      </w:pPr>
      <w:r w:rsidRPr="00237C7E">
        <w:rPr>
          <w:sz w:val="20"/>
          <w:szCs w:val="20"/>
        </w:rPr>
        <w:t>Знать:</w:t>
      </w:r>
    </w:p>
    <w:p w:rsidR="000474F4" w:rsidRPr="00237C7E" w:rsidRDefault="000474F4" w:rsidP="00237C7E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bCs/>
          <w:sz w:val="20"/>
          <w:szCs w:val="20"/>
        </w:rPr>
      </w:pPr>
      <w:r w:rsidRPr="00237C7E">
        <w:rPr>
          <w:bCs/>
          <w:sz w:val="20"/>
          <w:szCs w:val="20"/>
        </w:rPr>
        <w:t>способы защиты населения в ЧС;</w:t>
      </w:r>
    </w:p>
    <w:p w:rsidR="000474F4" w:rsidRPr="00237C7E" w:rsidRDefault="000474F4" w:rsidP="00237C7E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bCs/>
          <w:sz w:val="20"/>
          <w:szCs w:val="20"/>
        </w:rPr>
      </w:pPr>
      <w:r w:rsidRPr="00237C7E">
        <w:rPr>
          <w:bCs/>
          <w:sz w:val="20"/>
          <w:szCs w:val="20"/>
        </w:rPr>
        <w:t>организационную структуру, силы и задачи ГО и РСЧС;</w:t>
      </w:r>
    </w:p>
    <w:p w:rsidR="000474F4" w:rsidRPr="00237C7E" w:rsidRDefault="000474F4" w:rsidP="00237C7E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bCs/>
          <w:sz w:val="20"/>
          <w:szCs w:val="20"/>
        </w:rPr>
      </w:pPr>
      <w:r w:rsidRPr="00237C7E">
        <w:rPr>
          <w:bCs/>
          <w:sz w:val="20"/>
          <w:szCs w:val="20"/>
        </w:rPr>
        <w:t>знать основы планирования и последовательность работ по ликвидации последствий ЧС;</w:t>
      </w:r>
    </w:p>
    <w:p w:rsidR="000474F4" w:rsidRPr="00237C7E" w:rsidRDefault="000474F4" w:rsidP="00237C7E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jc w:val="both"/>
        <w:rPr>
          <w:bCs/>
          <w:sz w:val="20"/>
          <w:szCs w:val="20"/>
        </w:rPr>
      </w:pPr>
      <w:r w:rsidRPr="00237C7E">
        <w:rPr>
          <w:bCs/>
          <w:sz w:val="20"/>
          <w:szCs w:val="20"/>
        </w:rPr>
        <w:t>социально-психологические предпосылки несчастных случаев.</w:t>
      </w:r>
    </w:p>
    <w:p w:rsidR="000474F4" w:rsidRPr="00237C7E" w:rsidRDefault="000474F4" w:rsidP="00237C7E">
      <w:pPr>
        <w:pStyle w:val="ListParagraph"/>
        <w:tabs>
          <w:tab w:val="left" w:pos="841"/>
          <w:tab w:val="left" w:pos="2685"/>
          <w:tab w:val="left" w:pos="6333"/>
          <w:tab w:val="left" w:pos="7855"/>
        </w:tabs>
        <w:spacing w:line="360" w:lineRule="auto"/>
        <w:ind w:right="108"/>
        <w:rPr>
          <w:b/>
          <w:sz w:val="20"/>
          <w:szCs w:val="20"/>
        </w:rPr>
      </w:pPr>
      <w:r w:rsidRPr="00237C7E">
        <w:rPr>
          <w:b/>
          <w:sz w:val="20"/>
          <w:szCs w:val="20"/>
        </w:rPr>
        <w:t>Уметь: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прогнозировать развитие ЧС в техносфере, оценивать их поражающие факторы и возможные последствия;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оценивать устойчивость функционирования объектов экономики в условиях чрезвычайных ситуаций;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sz w:val="20"/>
          <w:szCs w:val="20"/>
        </w:rPr>
      </w:pPr>
      <w:r w:rsidRPr="00237C7E">
        <w:rPr>
          <w:sz w:val="20"/>
          <w:szCs w:val="20"/>
        </w:rPr>
        <w:t>Владеть:</w:t>
      </w:r>
    </w:p>
    <w:p w:rsidR="000474F4" w:rsidRDefault="000474F4" w:rsidP="00237C7E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37C7E">
        <w:rPr>
          <w:b w:val="0"/>
          <w:bCs w:val="0"/>
          <w:sz w:val="20"/>
          <w:szCs w:val="20"/>
        </w:rPr>
        <w:t>эффективными способами повышения устойчивости функционирования промышленных и иных объектов в ЧС мирного и военного времени.</w:t>
      </w:r>
    </w:p>
    <w:p w:rsidR="000474F4" w:rsidRPr="00237C7E" w:rsidRDefault="000474F4" w:rsidP="00237C7E">
      <w:pPr>
        <w:pStyle w:val="Heading1"/>
        <w:spacing w:line="360" w:lineRule="auto"/>
        <w:jc w:val="both"/>
        <w:rPr>
          <w:sz w:val="20"/>
          <w:szCs w:val="20"/>
        </w:rPr>
      </w:pPr>
      <w:r w:rsidRPr="00237C7E">
        <w:rPr>
          <w:sz w:val="20"/>
          <w:szCs w:val="20"/>
        </w:rPr>
        <w:t>Содержание дисциплины:</w:t>
      </w:r>
    </w:p>
    <w:p w:rsidR="000474F4" w:rsidRPr="00237C7E" w:rsidRDefault="000474F4" w:rsidP="00237C7E">
      <w:pPr>
        <w:pStyle w:val="BodyText"/>
        <w:spacing w:line="360" w:lineRule="auto"/>
        <w:ind w:right="1829"/>
        <w:rPr>
          <w:sz w:val="20"/>
          <w:szCs w:val="20"/>
        </w:rPr>
      </w:pPr>
      <w:r w:rsidRPr="00237C7E">
        <w:rPr>
          <w:sz w:val="20"/>
          <w:szCs w:val="20"/>
        </w:rPr>
        <w:t>Раздел 1. Классификация чрезвычайных ситуаций</w:t>
      </w:r>
    </w:p>
    <w:p w:rsidR="000474F4" w:rsidRPr="00237C7E" w:rsidRDefault="000474F4" w:rsidP="00237C7E">
      <w:pPr>
        <w:pStyle w:val="BodyText"/>
        <w:spacing w:line="360" w:lineRule="auto"/>
        <w:ind w:right="1829"/>
        <w:rPr>
          <w:sz w:val="20"/>
          <w:szCs w:val="20"/>
        </w:rPr>
      </w:pPr>
      <w:r w:rsidRPr="00237C7E">
        <w:rPr>
          <w:sz w:val="20"/>
          <w:szCs w:val="20"/>
        </w:rPr>
        <w:t>Раздел 2.  Прогнозирование масштабов техногенных чрезвычайных ситуаций.</w:t>
      </w:r>
    </w:p>
    <w:p w:rsidR="000474F4" w:rsidRPr="00237C7E" w:rsidRDefault="000474F4" w:rsidP="00237C7E">
      <w:pPr>
        <w:pStyle w:val="BodyText"/>
        <w:spacing w:line="360" w:lineRule="auto"/>
        <w:ind w:right="72"/>
        <w:rPr>
          <w:sz w:val="20"/>
          <w:szCs w:val="20"/>
        </w:rPr>
      </w:pPr>
      <w:r w:rsidRPr="00237C7E">
        <w:rPr>
          <w:sz w:val="20"/>
          <w:szCs w:val="20"/>
        </w:rPr>
        <w:t>Раздел 3. Государственная концепция защиты населения и территорий в ЧС</w:t>
      </w:r>
    </w:p>
    <w:p w:rsidR="000474F4" w:rsidRPr="00237C7E" w:rsidRDefault="000474F4" w:rsidP="00237C7E">
      <w:pPr>
        <w:pStyle w:val="BodyText"/>
        <w:spacing w:line="360" w:lineRule="auto"/>
        <w:ind w:right="72"/>
        <w:rPr>
          <w:sz w:val="20"/>
          <w:szCs w:val="20"/>
        </w:rPr>
      </w:pPr>
      <w:r w:rsidRPr="00237C7E">
        <w:rPr>
          <w:sz w:val="20"/>
          <w:szCs w:val="20"/>
        </w:rPr>
        <w:t xml:space="preserve">Раздел 4. Защитные мероприятия при чрезвычайных ситуациях </w:t>
      </w:r>
    </w:p>
    <w:p w:rsidR="000474F4" w:rsidRPr="00237C7E" w:rsidRDefault="000474F4" w:rsidP="00237C7E">
      <w:pPr>
        <w:pStyle w:val="BodyText"/>
        <w:spacing w:line="360" w:lineRule="auto"/>
        <w:ind w:right="72"/>
        <w:rPr>
          <w:sz w:val="20"/>
          <w:szCs w:val="20"/>
        </w:rPr>
      </w:pPr>
      <w:r w:rsidRPr="00237C7E">
        <w:rPr>
          <w:sz w:val="20"/>
          <w:szCs w:val="20"/>
        </w:rPr>
        <w:t>Раздел 5.  Устойчивость функционирования объектов в чрезвычайных ситуациях.</w:t>
      </w:r>
    </w:p>
    <w:p w:rsidR="000474F4" w:rsidRPr="00237C7E" w:rsidRDefault="000474F4" w:rsidP="00237C7E">
      <w:pPr>
        <w:pStyle w:val="BodyText"/>
        <w:spacing w:line="360" w:lineRule="auto"/>
        <w:ind w:right="72"/>
        <w:rPr>
          <w:sz w:val="20"/>
          <w:szCs w:val="20"/>
        </w:rPr>
      </w:pPr>
      <w:r w:rsidRPr="00237C7E">
        <w:rPr>
          <w:sz w:val="20"/>
          <w:szCs w:val="20"/>
        </w:rPr>
        <w:t>Раздел 6. Ликвидация последствий чрезвычайных ситуаций.</w:t>
      </w:r>
    </w:p>
    <w:p w:rsidR="000474F4" w:rsidRPr="00237C7E" w:rsidRDefault="000474F4" w:rsidP="00237C7E">
      <w:pPr>
        <w:pStyle w:val="BodyText"/>
        <w:spacing w:line="360" w:lineRule="auto"/>
        <w:ind w:right="3333"/>
        <w:jc w:val="both"/>
        <w:rPr>
          <w:sz w:val="20"/>
          <w:szCs w:val="20"/>
        </w:rPr>
      </w:pPr>
      <w:r w:rsidRPr="00237C7E">
        <w:rPr>
          <w:sz w:val="20"/>
          <w:szCs w:val="20"/>
        </w:rPr>
        <w:t>Раздел 7. Самостоятельная работа.</w:t>
      </w:r>
    </w:p>
    <w:p w:rsidR="000474F4" w:rsidRPr="00237C7E" w:rsidRDefault="000474F4" w:rsidP="00237C7E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237C7E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 w:rsidRPr="00237C7E">
        <w:rPr>
          <w:sz w:val="20"/>
          <w:szCs w:val="20"/>
        </w:rPr>
        <w:t>лекции,</w:t>
      </w:r>
      <w:r>
        <w:rPr>
          <w:sz w:val="20"/>
          <w:szCs w:val="20"/>
        </w:rPr>
        <w:t xml:space="preserve"> практические </w:t>
      </w:r>
      <w:r w:rsidRPr="00237C7E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237C7E">
        <w:rPr>
          <w:spacing w:val="-1"/>
          <w:sz w:val="20"/>
          <w:szCs w:val="20"/>
        </w:rPr>
        <w:t xml:space="preserve">самостоятельная </w:t>
      </w:r>
      <w:r w:rsidRPr="00237C7E">
        <w:rPr>
          <w:sz w:val="20"/>
          <w:szCs w:val="20"/>
        </w:rPr>
        <w:t>работа.</w:t>
      </w:r>
    </w:p>
    <w:p w:rsidR="000474F4" w:rsidRPr="00237C7E" w:rsidRDefault="000474F4" w:rsidP="00237C7E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237C7E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237C7E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237C7E">
        <w:rPr>
          <w:spacing w:val="-17"/>
          <w:sz w:val="20"/>
          <w:szCs w:val="20"/>
        </w:rPr>
        <w:t xml:space="preserve">и </w:t>
      </w:r>
      <w:r w:rsidRPr="00237C7E">
        <w:rPr>
          <w:sz w:val="20"/>
          <w:szCs w:val="20"/>
        </w:rPr>
        <w:t>инновационные.</w:t>
      </w:r>
    </w:p>
    <w:p w:rsidR="000474F4" w:rsidRPr="00237C7E" w:rsidRDefault="000474F4" w:rsidP="00237C7E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  <w:jc w:val="both"/>
        <w:rPr>
          <w:sz w:val="20"/>
          <w:szCs w:val="20"/>
        </w:rPr>
      </w:pPr>
      <w:r w:rsidRPr="00237C7E">
        <w:rPr>
          <w:b/>
          <w:bCs/>
          <w:sz w:val="20"/>
          <w:szCs w:val="20"/>
        </w:rPr>
        <w:t>Формы текущего контроля успеваемости:</w:t>
      </w:r>
      <w:r w:rsidRPr="00237C7E">
        <w:rPr>
          <w:sz w:val="20"/>
          <w:szCs w:val="20"/>
        </w:rPr>
        <w:t xml:space="preserve"> дискуссия, тестирование, отчеты по практическим работам, контрольная работа.</w:t>
      </w:r>
    </w:p>
    <w:p w:rsidR="000474F4" w:rsidRPr="00237C7E" w:rsidRDefault="000474F4" w:rsidP="00237C7E">
      <w:pPr>
        <w:spacing w:line="360" w:lineRule="auto"/>
        <w:jc w:val="both"/>
        <w:rPr>
          <w:sz w:val="20"/>
          <w:szCs w:val="20"/>
        </w:rPr>
      </w:pPr>
      <w:r w:rsidRPr="00237C7E">
        <w:rPr>
          <w:b/>
          <w:bCs/>
          <w:sz w:val="20"/>
          <w:szCs w:val="20"/>
        </w:rPr>
        <w:t>Формы промежуточной аттестации:</w:t>
      </w:r>
      <w:r>
        <w:rPr>
          <w:b/>
          <w:bCs/>
          <w:sz w:val="20"/>
          <w:szCs w:val="20"/>
        </w:rPr>
        <w:t xml:space="preserve"> </w:t>
      </w:r>
      <w:r w:rsidRPr="00237C7E">
        <w:rPr>
          <w:sz w:val="20"/>
          <w:szCs w:val="20"/>
        </w:rPr>
        <w:t xml:space="preserve">зачет (2). </w:t>
      </w:r>
    </w:p>
    <w:p w:rsidR="000474F4" w:rsidRPr="00237C7E" w:rsidRDefault="000474F4" w:rsidP="00237C7E">
      <w:pPr>
        <w:spacing w:line="360" w:lineRule="auto"/>
        <w:jc w:val="both"/>
        <w:rPr>
          <w:sz w:val="20"/>
          <w:szCs w:val="20"/>
        </w:rPr>
      </w:pPr>
      <w:r w:rsidRPr="002F7E80">
        <w:rPr>
          <w:b/>
          <w:sz w:val="20"/>
          <w:szCs w:val="20"/>
        </w:rPr>
        <w:t>Трудоемкость дисциплины:</w:t>
      </w:r>
      <w:r w:rsidRPr="00237C7E">
        <w:rPr>
          <w:sz w:val="20"/>
          <w:szCs w:val="20"/>
        </w:rPr>
        <w:t>2 ЗЕТ</w:t>
      </w:r>
    </w:p>
    <w:p w:rsidR="000474F4" w:rsidRPr="00237C7E" w:rsidRDefault="000474F4" w:rsidP="00237C7E">
      <w:pPr>
        <w:spacing w:before="68" w:line="360" w:lineRule="auto"/>
        <w:ind w:right="104"/>
        <w:jc w:val="both"/>
        <w:rPr>
          <w:sz w:val="20"/>
          <w:szCs w:val="20"/>
        </w:rPr>
      </w:pPr>
    </w:p>
    <w:sectPr w:rsidR="000474F4" w:rsidRPr="00237C7E" w:rsidSect="007B5EDC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ECB"/>
    <w:multiLevelType w:val="hybridMultilevel"/>
    <w:tmpl w:val="15E68EFA"/>
    <w:lvl w:ilvl="0" w:tplc="97AAF16C">
      <w:numFmt w:val="bullet"/>
      <w:lvlText w:val="-"/>
      <w:lvlJc w:val="left"/>
      <w:pPr>
        <w:ind w:left="101" w:hanging="322"/>
      </w:pPr>
      <w:rPr>
        <w:rFonts w:ascii="Times New Roman" w:eastAsia="Times New Roman" w:hAnsi="Times New Roman" w:hint="default"/>
        <w:w w:val="99"/>
        <w:sz w:val="28"/>
      </w:rPr>
    </w:lvl>
    <w:lvl w:ilvl="1" w:tplc="7D245A64">
      <w:numFmt w:val="bullet"/>
      <w:lvlText w:val="•"/>
      <w:lvlJc w:val="left"/>
      <w:pPr>
        <w:ind w:left="1046" w:hanging="322"/>
      </w:pPr>
      <w:rPr>
        <w:rFonts w:hint="default"/>
      </w:rPr>
    </w:lvl>
    <w:lvl w:ilvl="2" w:tplc="343C3B22">
      <w:numFmt w:val="bullet"/>
      <w:lvlText w:val="•"/>
      <w:lvlJc w:val="left"/>
      <w:pPr>
        <w:ind w:left="1993" w:hanging="322"/>
      </w:pPr>
      <w:rPr>
        <w:rFonts w:hint="default"/>
      </w:rPr>
    </w:lvl>
    <w:lvl w:ilvl="3" w:tplc="DC5EA5D6">
      <w:numFmt w:val="bullet"/>
      <w:lvlText w:val="•"/>
      <w:lvlJc w:val="left"/>
      <w:pPr>
        <w:ind w:left="2939" w:hanging="322"/>
      </w:pPr>
      <w:rPr>
        <w:rFonts w:hint="default"/>
      </w:rPr>
    </w:lvl>
    <w:lvl w:ilvl="4" w:tplc="73145D8C">
      <w:numFmt w:val="bullet"/>
      <w:lvlText w:val="•"/>
      <w:lvlJc w:val="left"/>
      <w:pPr>
        <w:ind w:left="3886" w:hanging="322"/>
      </w:pPr>
      <w:rPr>
        <w:rFonts w:hint="default"/>
      </w:rPr>
    </w:lvl>
    <w:lvl w:ilvl="5" w:tplc="3BC0BF66">
      <w:numFmt w:val="bullet"/>
      <w:lvlText w:val="•"/>
      <w:lvlJc w:val="left"/>
      <w:pPr>
        <w:ind w:left="4832" w:hanging="322"/>
      </w:pPr>
      <w:rPr>
        <w:rFonts w:hint="default"/>
      </w:rPr>
    </w:lvl>
    <w:lvl w:ilvl="6" w:tplc="23B2D688">
      <w:numFmt w:val="bullet"/>
      <w:lvlText w:val="•"/>
      <w:lvlJc w:val="left"/>
      <w:pPr>
        <w:ind w:left="5779" w:hanging="322"/>
      </w:pPr>
      <w:rPr>
        <w:rFonts w:hint="default"/>
      </w:rPr>
    </w:lvl>
    <w:lvl w:ilvl="7" w:tplc="BEB01542">
      <w:numFmt w:val="bullet"/>
      <w:lvlText w:val="•"/>
      <w:lvlJc w:val="left"/>
      <w:pPr>
        <w:ind w:left="6725" w:hanging="322"/>
      </w:pPr>
      <w:rPr>
        <w:rFonts w:hint="default"/>
      </w:rPr>
    </w:lvl>
    <w:lvl w:ilvl="8" w:tplc="0C7EBFAA">
      <w:numFmt w:val="bullet"/>
      <w:lvlText w:val="•"/>
      <w:lvlJc w:val="left"/>
      <w:pPr>
        <w:ind w:left="7672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BCC"/>
    <w:rsid w:val="000474F4"/>
    <w:rsid w:val="00167BCC"/>
    <w:rsid w:val="00237C7E"/>
    <w:rsid w:val="002F7E80"/>
    <w:rsid w:val="0037258E"/>
    <w:rsid w:val="004306B0"/>
    <w:rsid w:val="005375F3"/>
    <w:rsid w:val="00572DF2"/>
    <w:rsid w:val="00633D30"/>
    <w:rsid w:val="006E5AD7"/>
    <w:rsid w:val="007B5EDC"/>
    <w:rsid w:val="009F7C38"/>
    <w:rsid w:val="00B674DD"/>
    <w:rsid w:val="00BE78E0"/>
    <w:rsid w:val="00C471B8"/>
    <w:rsid w:val="00D8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D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B5EDC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14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7B5ED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B5EDC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14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7B5EDC"/>
    <w:pPr>
      <w:ind w:left="101" w:right="106"/>
    </w:pPr>
  </w:style>
  <w:style w:type="paragraph" w:customStyle="1" w:styleId="TableParagraph">
    <w:name w:val="Table Paragraph"/>
    <w:basedOn w:val="Normal"/>
    <w:uiPriority w:val="99"/>
    <w:rsid w:val="007B5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440</Words>
  <Characters>2508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11</cp:revision>
  <dcterms:created xsi:type="dcterms:W3CDTF">2020-10-06T18:46:00Z</dcterms:created>
  <dcterms:modified xsi:type="dcterms:W3CDTF">2021-03-21T19:25:00Z</dcterms:modified>
</cp:coreProperties>
</file>