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E" w:rsidRPr="00596DF0" w:rsidRDefault="0047539E" w:rsidP="00596DF0">
      <w:pPr>
        <w:spacing w:before="73" w:line="276" w:lineRule="auto"/>
        <w:ind w:left="1195" w:right="1204" w:firstLine="5"/>
        <w:jc w:val="center"/>
        <w:rPr>
          <w:sz w:val="20"/>
          <w:szCs w:val="20"/>
        </w:rPr>
      </w:pPr>
      <w:r w:rsidRPr="00596DF0">
        <w:rPr>
          <w:b/>
          <w:sz w:val="20"/>
          <w:szCs w:val="20"/>
        </w:rPr>
        <w:t xml:space="preserve">Аннотация рабочей программы дисциплины </w:t>
      </w:r>
      <w:r w:rsidRPr="00596DF0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47539E" w:rsidRPr="00596DF0" w:rsidRDefault="0047539E" w:rsidP="00596DF0">
      <w:pPr>
        <w:spacing w:line="276" w:lineRule="auto"/>
        <w:ind w:left="2552"/>
        <w:rPr>
          <w:sz w:val="20"/>
          <w:szCs w:val="20"/>
        </w:rPr>
      </w:pPr>
      <w:r w:rsidRPr="00596DF0">
        <w:rPr>
          <w:sz w:val="20"/>
          <w:szCs w:val="20"/>
        </w:rPr>
        <w:t xml:space="preserve">Квалификация  </w:t>
      </w:r>
      <w:r w:rsidRPr="00596DF0">
        <w:rPr>
          <w:bCs/>
          <w:sz w:val="20"/>
          <w:szCs w:val="20"/>
        </w:rPr>
        <w:t>Инженер путей сообщения</w:t>
      </w:r>
    </w:p>
    <w:p w:rsidR="0047539E" w:rsidRPr="00596DF0" w:rsidRDefault="0047539E" w:rsidP="00596DF0">
      <w:pPr>
        <w:spacing w:line="276" w:lineRule="auto"/>
        <w:ind w:left="2552" w:right="15"/>
        <w:rPr>
          <w:sz w:val="20"/>
          <w:szCs w:val="20"/>
        </w:rPr>
      </w:pPr>
      <w:r w:rsidRPr="00596DF0">
        <w:rPr>
          <w:sz w:val="20"/>
          <w:szCs w:val="20"/>
        </w:rPr>
        <w:t>Форма  обучения   зао</w:t>
      </w:r>
      <w:r w:rsidRPr="00596DF0">
        <w:rPr>
          <w:bCs/>
          <w:sz w:val="20"/>
          <w:szCs w:val="20"/>
        </w:rPr>
        <w:t xml:space="preserve">чная </w:t>
      </w:r>
    </w:p>
    <w:p w:rsidR="0047539E" w:rsidRPr="00596DF0" w:rsidRDefault="0047539E" w:rsidP="00596DF0">
      <w:pPr>
        <w:pStyle w:val="Heading1"/>
        <w:spacing w:line="276" w:lineRule="auto"/>
        <w:ind w:right="105"/>
        <w:jc w:val="both"/>
        <w:rPr>
          <w:sz w:val="20"/>
          <w:szCs w:val="20"/>
        </w:rPr>
      </w:pPr>
      <w:bookmarkStart w:id="0" w:name="_GoBack"/>
      <w:bookmarkEnd w:id="0"/>
      <w:r w:rsidRPr="00596DF0">
        <w:rPr>
          <w:sz w:val="20"/>
          <w:szCs w:val="20"/>
        </w:rPr>
        <w:t xml:space="preserve">Дисциплина: </w:t>
      </w:r>
      <w:r w:rsidRPr="00596DF0">
        <w:rPr>
          <w:sz w:val="20"/>
          <w:szCs w:val="20"/>
          <w:u w:val="thick"/>
        </w:rPr>
        <w:t>Б1.О.32</w:t>
      </w:r>
      <w:r>
        <w:rPr>
          <w:sz w:val="20"/>
          <w:szCs w:val="20"/>
          <w:u w:val="thick"/>
        </w:rPr>
        <w:t xml:space="preserve"> </w:t>
      </w:r>
      <w:r w:rsidRPr="00596DF0">
        <w:rPr>
          <w:sz w:val="20"/>
          <w:szCs w:val="20"/>
          <w:u w:val="thick"/>
        </w:rPr>
        <w:t>Организация обеспечения безопасности движения и автоматические тормоза</w:t>
      </w:r>
    </w:p>
    <w:p w:rsidR="0047539E" w:rsidRPr="00596DF0" w:rsidRDefault="0047539E" w:rsidP="00596DF0">
      <w:pPr>
        <w:spacing w:line="276" w:lineRule="auto"/>
        <w:ind w:left="101"/>
        <w:jc w:val="both"/>
        <w:rPr>
          <w:b/>
          <w:sz w:val="20"/>
          <w:szCs w:val="20"/>
        </w:rPr>
      </w:pPr>
      <w:r w:rsidRPr="00596DF0">
        <w:rPr>
          <w:b/>
          <w:sz w:val="20"/>
          <w:szCs w:val="20"/>
        </w:rPr>
        <w:t>Цели освоения дисциплины:</w:t>
      </w:r>
    </w:p>
    <w:p w:rsidR="0047539E" w:rsidRPr="00596DF0" w:rsidRDefault="0047539E" w:rsidP="00596DF0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b w:val="0"/>
          <w:bCs w:val="0"/>
          <w:sz w:val="20"/>
          <w:szCs w:val="20"/>
        </w:rPr>
        <w:t>Цель дисциплины заключается в освоении обучающимися   тормозного оборудования подвижного состава и систем автоматического управления движением поездов, а также понятие об управлении обеспечением безопасности движения, влияние на безопасность движения поездов, надежности работы технических устройств и транспортных средств.</w:t>
      </w:r>
    </w:p>
    <w:p w:rsidR="0047539E" w:rsidRPr="00596DF0" w:rsidRDefault="0047539E" w:rsidP="00596DF0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sz w:val="20"/>
          <w:szCs w:val="20"/>
        </w:rPr>
        <w:t>Задачами освоения дисциплины</w:t>
      </w:r>
      <w:r w:rsidRPr="00596DF0">
        <w:rPr>
          <w:b w:val="0"/>
          <w:bCs w:val="0"/>
          <w:sz w:val="20"/>
          <w:szCs w:val="20"/>
        </w:rPr>
        <w:t xml:space="preserve"> является формирование у студентов знаний и умений по конструкции, эксплуатации, техническому обслуживанию и ремонту автоматических тормозов подвижного состава железных дорог во взаимосвязи с вопросами обеспечения безопасности движения.</w:t>
      </w:r>
    </w:p>
    <w:p w:rsidR="0047539E" w:rsidRPr="00596DF0" w:rsidRDefault="0047539E" w:rsidP="00596DF0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 w:rsidRPr="00596DF0">
        <w:rPr>
          <w:sz w:val="20"/>
          <w:szCs w:val="20"/>
        </w:rPr>
        <w:t>Формируемые компетенции</w:t>
      </w:r>
      <w:r w:rsidRPr="00596DF0">
        <w:rPr>
          <w:b w:val="0"/>
          <w:sz w:val="20"/>
          <w:szCs w:val="20"/>
        </w:rPr>
        <w:t>:</w:t>
      </w:r>
    </w:p>
    <w:p w:rsidR="0047539E" w:rsidRPr="00596DF0" w:rsidRDefault="0047539E" w:rsidP="00596DF0">
      <w:pPr>
        <w:pStyle w:val="Heading1"/>
        <w:spacing w:before="5"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b w:val="0"/>
          <w:bCs w:val="0"/>
          <w:sz w:val="20"/>
          <w:szCs w:val="20"/>
        </w:rPr>
        <w:t>ПКО-1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47539E" w:rsidRPr="00596DF0" w:rsidRDefault="0047539E" w:rsidP="00596DF0">
      <w:pPr>
        <w:pStyle w:val="Heading1"/>
        <w:spacing w:before="5"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596DF0">
        <w:rPr>
          <w:b w:val="0"/>
          <w:bCs w:val="0"/>
          <w:sz w:val="20"/>
          <w:szCs w:val="20"/>
        </w:rPr>
        <w:t>ПКО-1.1. Знать теорию работы, конструкцию тормозных систем и технологию управления тормозами</w:t>
      </w:r>
    </w:p>
    <w:p w:rsidR="0047539E" w:rsidRPr="00596DF0" w:rsidRDefault="0047539E" w:rsidP="00596DF0">
      <w:pPr>
        <w:pStyle w:val="Heading1"/>
        <w:spacing w:before="5"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b w:val="0"/>
          <w:bCs w:val="0"/>
          <w:sz w:val="20"/>
          <w:szCs w:val="20"/>
        </w:rPr>
        <w:t>подвижного состава</w:t>
      </w:r>
    </w:p>
    <w:p w:rsidR="0047539E" w:rsidRPr="00596DF0" w:rsidRDefault="0047539E" w:rsidP="00596DF0">
      <w:pPr>
        <w:pStyle w:val="Heading1"/>
        <w:spacing w:before="5" w:line="276" w:lineRule="auto"/>
        <w:jc w:val="both"/>
        <w:rPr>
          <w:b w:val="0"/>
          <w:bCs w:val="0"/>
          <w:sz w:val="20"/>
          <w:szCs w:val="20"/>
        </w:rPr>
      </w:pPr>
      <w:r w:rsidRPr="00596DF0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596DF0">
        <w:rPr>
          <w:b w:val="0"/>
          <w:bCs w:val="0"/>
          <w:sz w:val="20"/>
          <w:szCs w:val="20"/>
        </w:rPr>
        <w:t>ПКО-1.2. Способен участвовать в техническом обслуживании подвижного состава и ремонте его деталей и узлов</w:t>
      </w:r>
    </w:p>
    <w:p w:rsidR="0047539E" w:rsidRPr="00596DF0" w:rsidRDefault="0047539E" w:rsidP="00596DF0">
      <w:pPr>
        <w:pStyle w:val="Heading1"/>
        <w:spacing w:before="5" w:line="276" w:lineRule="auto"/>
        <w:rPr>
          <w:sz w:val="20"/>
          <w:szCs w:val="20"/>
        </w:rPr>
      </w:pPr>
      <w:r w:rsidRPr="00596DF0">
        <w:rPr>
          <w:sz w:val="20"/>
          <w:szCs w:val="20"/>
        </w:rPr>
        <w:t>Планируемые результаты обучения:</w:t>
      </w:r>
    </w:p>
    <w:p w:rsidR="0047539E" w:rsidRPr="00596DF0" w:rsidRDefault="0047539E" w:rsidP="00596DF0">
      <w:pPr>
        <w:pStyle w:val="BodyText"/>
        <w:spacing w:line="276" w:lineRule="auto"/>
        <w:rPr>
          <w:sz w:val="20"/>
          <w:szCs w:val="20"/>
        </w:rPr>
      </w:pPr>
      <w:r w:rsidRPr="00596DF0">
        <w:rPr>
          <w:sz w:val="20"/>
          <w:szCs w:val="20"/>
        </w:rPr>
        <w:t>В результате освоения дисциплины студент должен:</w:t>
      </w:r>
    </w:p>
    <w:p w:rsidR="0047539E" w:rsidRPr="00596DF0" w:rsidRDefault="0047539E" w:rsidP="00596DF0">
      <w:pPr>
        <w:pStyle w:val="Heading1"/>
        <w:spacing w:before="4" w:line="276" w:lineRule="auto"/>
        <w:rPr>
          <w:sz w:val="20"/>
          <w:szCs w:val="20"/>
        </w:rPr>
      </w:pPr>
      <w:r w:rsidRPr="00596DF0">
        <w:rPr>
          <w:sz w:val="20"/>
          <w:szCs w:val="20"/>
        </w:rPr>
        <w:t>Знать:</w:t>
      </w:r>
    </w:p>
    <w:p w:rsidR="0047539E" w:rsidRPr="00596DF0" w:rsidRDefault="0047539E" w:rsidP="00596DF0">
      <w:pPr>
        <w:tabs>
          <w:tab w:val="left" w:pos="265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596DF0">
        <w:rPr>
          <w:sz w:val="20"/>
          <w:szCs w:val="20"/>
        </w:rPr>
        <w:t>проблемы, объекты и средства испытаний и ремонта тормозного оборудования вагонов; принципы и методы проектирования тормозных систем; методы получения требуемых технических характеристик тормозного оборудования вагонов, непосредственно влияющих на безопасность движения поездов; методы оценки технического уровня тормозов вагонов; способы автоматического управления тормозными процессами.</w:t>
      </w:r>
    </w:p>
    <w:p w:rsidR="0047539E" w:rsidRPr="00596DF0" w:rsidRDefault="0047539E" w:rsidP="00596DF0">
      <w:pPr>
        <w:tabs>
          <w:tab w:val="left" w:pos="265"/>
        </w:tabs>
        <w:spacing w:line="276" w:lineRule="auto"/>
        <w:rPr>
          <w:b/>
          <w:bCs/>
          <w:sz w:val="20"/>
          <w:szCs w:val="20"/>
        </w:rPr>
      </w:pPr>
      <w:r w:rsidRPr="00596DF0">
        <w:rPr>
          <w:b/>
          <w:bCs/>
          <w:sz w:val="20"/>
          <w:szCs w:val="20"/>
        </w:rPr>
        <w:t>Уметь:</w:t>
      </w:r>
    </w:p>
    <w:p w:rsidR="0047539E" w:rsidRPr="00596DF0" w:rsidRDefault="0047539E" w:rsidP="00596DF0">
      <w:pPr>
        <w:pStyle w:val="ListParagraph"/>
        <w:tabs>
          <w:tab w:val="left" w:pos="299"/>
        </w:tabs>
        <w:spacing w:line="276" w:lineRule="auto"/>
        <w:jc w:val="both"/>
        <w:rPr>
          <w:sz w:val="20"/>
          <w:szCs w:val="20"/>
        </w:rPr>
      </w:pPr>
      <w:r w:rsidRPr="00596DF0">
        <w:rPr>
          <w:sz w:val="20"/>
          <w:szCs w:val="20"/>
        </w:rPr>
        <w:t>проектировать тормозные системы и тормозное оборудование для различного типа вагонов, оценивать показатели их качества, надежности и технического уровня с использованием современных информационных технологий; использовать научно-техническую и справочную литературу, в том числе, зарубежную, для решения конкретных задач по специальности;</w:t>
      </w:r>
    </w:p>
    <w:p w:rsidR="0047539E" w:rsidRPr="00596DF0" w:rsidRDefault="0047539E" w:rsidP="00596DF0">
      <w:pPr>
        <w:pStyle w:val="Heading1"/>
        <w:spacing w:before="1" w:line="276" w:lineRule="auto"/>
        <w:jc w:val="both"/>
        <w:rPr>
          <w:sz w:val="20"/>
          <w:szCs w:val="20"/>
        </w:rPr>
      </w:pPr>
      <w:r w:rsidRPr="00596DF0">
        <w:rPr>
          <w:sz w:val="20"/>
          <w:szCs w:val="20"/>
        </w:rPr>
        <w:t>Владеть:</w:t>
      </w:r>
    </w:p>
    <w:p w:rsidR="0047539E" w:rsidRPr="00596DF0" w:rsidRDefault="0047539E" w:rsidP="00596DF0">
      <w:pPr>
        <w:pStyle w:val="ListParagraph"/>
        <w:tabs>
          <w:tab w:val="left" w:pos="352"/>
        </w:tabs>
        <w:spacing w:line="276" w:lineRule="auto"/>
        <w:ind w:right="108"/>
        <w:jc w:val="both"/>
        <w:rPr>
          <w:sz w:val="20"/>
          <w:szCs w:val="20"/>
        </w:rPr>
      </w:pPr>
      <w:r w:rsidRPr="00596DF0">
        <w:rPr>
          <w:sz w:val="20"/>
          <w:szCs w:val="20"/>
        </w:rPr>
        <w:t>методами расчета тормозных систем различного типа вагонов, их технических характеристик, надежности и эффективности; навыками управления тормозами грузового и пассажирского поезда на лабораторном стенде и на тренажере машиниста.</w:t>
      </w:r>
    </w:p>
    <w:p w:rsidR="0047539E" w:rsidRPr="00596DF0" w:rsidRDefault="0047539E" w:rsidP="00596DF0">
      <w:pPr>
        <w:pStyle w:val="Heading1"/>
        <w:spacing w:before="4" w:line="276" w:lineRule="auto"/>
        <w:rPr>
          <w:sz w:val="20"/>
          <w:szCs w:val="20"/>
        </w:rPr>
      </w:pPr>
      <w:r w:rsidRPr="00596DF0"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 w:rsidRPr="00596DF0">
        <w:rPr>
          <w:sz w:val="20"/>
          <w:szCs w:val="20"/>
        </w:rPr>
        <w:t>дисциплины:</w:t>
      </w:r>
    </w:p>
    <w:p w:rsidR="0047539E" w:rsidRDefault="0047539E" w:rsidP="00596DF0">
      <w:pPr>
        <w:pStyle w:val="BodyText"/>
        <w:spacing w:line="276" w:lineRule="auto"/>
        <w:ind w:right="571"/>
        <w:rPr>
          <w:sz w:val="20"/>
          <w:szCs w:val="20"/>
        </w:rPr>
      </w:pPr>
      <w:r w:rsidRPr="00596DF0">
        <w:rPr>
          <w:sz w:val="20"/>
          <w:szCs w:val="20"/>
        </w:rPr>
        <w:t xml:space="preserve">Раздел 1. Основы торможения. Назначение и классификация тормозов </w:t>
      </w:r>
    </w:p>
    <w:p w:rsidR="0047539E" w:rsidRPr="00596DF0" w:rsidRDefault="0047539E" w:rsidP="00596DF0">
      <w:pPr>
        <w:pStyle w:val="BodyText"/>
        <w:spacing w:line="276" w:lineRule="auto"/>
        <w:ind w:right="571"/>
        <w:rPr>
          <w:sz w:val="20"/>
          <w:szCs w:val="20"/>
        </w:rPr>
      </w:pPr>
      <w:r w:rsidRPr="00596DF0">
        <w:rPr>
          <w:sz w:val="20"/>
          <w:szCs w:val="20"/>
        </w:rPr>
        <w:t>Раздел 2. Приборы</w:t>
      </w:r>
      <w:r>
        <w:rPr>
          <w:sz w:val="20"/>
          <w:szCs w:val="20"/>
        </w:rPr>
        <w:t xml:space="preserve"> </w:t>
      </w:r>
      <w:r w:rsidRPr="00596DF0">
        <w:rPr>
          <w:sz w:val="20"/>
          <w:szCs w:val="20"/>
        </w:rPr>
        <w:t>питания</w:t>
      </w:r>
      <w:r>
        <w:rPr>
          <w:sz w:val="20"/>
          <w:szCs w:val="20"/>
        </w:rPr>
        <w:t xml:space="preserve"> </w:t>
      </w:r>
      <w:r w:rsidRPr="00596DF0">
        <w:rPr>
          <w:sz w:val="20"/>
          <w:szCs w:val="20"/>
        </w:rPr>
        <w:t>и управления тормозами</w:t>
      </w:r>
    </w:p>
    <w:p w:rsidR="0047539E" w:rsidRPr="00596DF0" w:rsidRDefault="0047539E" w:rsidP="00596DF0">
      <w:pPr>
        <w:pStyle w:val="BodyText"/>
        <w:spacing w:line="276" w:lineRule="auto"/>
        <w:ind w:right="4329"/>
        <w:rPr>
          <w:sz w:val="20"/>
          <w:szCs w:val="20"/>
        </w:rPr>
      </w:pPr>
      <w:r w:rsidRPr="00596DF0">
        <w:rPr>
          <w:sz w:val="20"/>
          <w:szCs w:val="20"/>
        </w:rPr>
        <w:t xml:space="preserve">Раздел 3.  Воздухораспределители </w:t>
      </w:r>
    </w:p>
    <w:p w:rsidR="0047539E" w:rsidRPr="00596DF0" w:rsidRDefault="0047539E" w:rsidP="00596DF0">
      <w:pPr>
        <w:pStyle w:val="BodyText"/>
        <w:spacing w:line="276" w:lineRule="auto"/>
        <w:rPr>
          <w:sz w:val="20"/>
          <w:szCs w:val="20"/>
        </w:rPr>
      </w:pPr>
      <w:r w:rsidRPr="00596DF0">
        <w:rPr>
          <w:sz w:val="20"/>
          <w:szCs w:val="20"/>
        </w:rPr>
        <w:t>Раздел 4. Электропневматические тормоза.</w:t>
      </w:r>
    </w:p>
    <w:p w:rsidR="0047539E" w:rsidRPr="00596DF0" w:rsidRDefault="0047539E" w:rsidP="00596D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96DF0">
        <w:rPr>
          <w:sz w:val="20"/>
          <w:szCs w:val="20"/>
        </w:rPr>
        <w:t>Раздел 5. Эксплуатация, содержание и ремонт автотормозов для обеспечения БД.</w:t>
      </w:r>
    </w:p>
    <w:p w:rsidR="0047539E" w:rsidRPr="00596DF0" w:rsidRDefault="0047539E" w:rsidP="00596D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96DF0">
        <w:rPr>
          <w:sz w:val="20"/>
          <w:szCs w:val="20"/>
        </w:rPr>
        <w:t>Раздел 6. Динамика торможения поезда. Эксплуатация, содержание и ремонт автотормозов для обеспечения БД.</w:t>
      </w:r>
    </w:p>
    <w:p w:rsidR="0047539E" w:rsidRPr="00596DF0" w:rsidRDefault="0047539E" w:rsidP="00596D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96DF0">
        <w:rPr>
          <w:sz w:val="20"/>
          <w:szCs w:val="20"/>
        </w:rPr>
        <w:t>Раздел 7. Поездные приборы безопасности.</w:t>
      </w:r>
    </w:p>
    <w:p w:rsidR="0047539E" w:rsidRPr="00596DF0" w:rsidRDefault="0047539E" w:rsidP="00596DF0">
      <w:pPr>
        <w:tabs>
          <w:tab w:val="left" w:pos="1088"/>
          <w:tab w:val="left" w:pos="2393"/>
          <w:tab w:val="left" w:pos="4617"/>
          <w:tab w:val="left" w:pos="6573"/>
          <w:tab w:val="left" w:pos="7836"/>
        </w:tabs>
        <w:spacing w:line="276" w:lineRule="auto"/>
        <w:ind w:right="105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96DF0">
        <w:rPr>
          <w:sz w:val="20"/>
          <w:szCs w:val="20"/>
        </w:rPr>
        <w:t>Раздел 8. Самостоятельная работа</w:t>
      </w:r>
    </w:p>
    <w:p w:rsidR="0047539E" w:rsidRPr="00596DF0" w:rsidRDefault="0047539E" w:rsidP="00596DF0">
      <w:pPr>
        <w:tabs>
          <w:tab w:val="left" w:pos="1088"/>
          <w:tab w:val="left" w:pos="2393"/>
          <w:tab w:val="left" w:pos="4617"/>
          <w:tab w:val="left" w:pos="6573"/>
          <w:tab w:val="left" w:pos="7836"/>
        </w:tabs>
        <w:spacing w:line="276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596DF0">
        <w:rPr>
          <w:b/>
          <w:sz w:val="20"/>
          <w:szCs w:val="20"/>
        </w:rPr>
        <w:t xml:space="preserve">работы: </w:t>
      </w:r>
      <w:r>
        <w:rPr>
          <w:sz w:val="20"/>
          <w:szCs w:val="20"/>
        </w:rPr>
        <w:t xml:space="preserve">лекции, лабораторные </w:t>
      </w:r>
      <w:r w:rsidRPr="00596DF0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596DF0">
        <w:rPr>
          <w:spacing w:val="-3"/>
          <w:sz w:val="20"/>
          <w:szCs w:val="20"/>
        </w:rPr>
        <w:t xml:space="preserve">практические </w:t>
      </w:r>
      <w:r w:rsidRPr="00596DF0">
        <w:rPr>
          <w:sz w:val="20"/>
          <w:szCs w:val="20"/>
        </w:rPr>
        <w:t>занятия, самостоятельная</w:t>
      </w:r>
      <w:r>
        <w:rPr>
          <w:sz w:val="20"/>
          <w:szCs w:val="20"/>
        </w:rPr>
        <w:t xml:space="preserve"> </w:t>
      </w:r>
      <w:r w:rsidRPr="00596DF0">
        <w:rPr>
          <w:sz w:val="20"/>
          <w:szCs w:val="20"/>
        </w:rPr>
        <w:t>работа.</w:t>
      </w:r>
    </w:p>
    <w:p w:rsidR="0047539E" w:rsidRPr="00596DF0" w:rsidRDefault="0047539E" w:rsidP="00596DF0">
      <w:pPr>
        <w:tabs>
          <w:tab w:val="left" w:pos="2431"/>
          <w:tab w:val="left" w:pos="5093"/>
          <w:tab w:val="left" w:pos="7107"/>
          <w:tab w:val="left" w:pos="9307"/>
        </w:tabs>
        <w:spacing w:line="276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596DF0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596DF0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596DF0">
        <w:rPr>
          <w:spacing w:val="-17"/>
          <w:sz w:val="20"/>
          <w:szCs w:val="20"/>
        </w:rPr>
        <w:t xml:space="preserve">и </w:t>
      </w:r>
      <w:r w:rsidRPr="00596DF0">
        <w:rPr>
          <w:sz w:val="20"/>
          <w:szCs w:val="20"/>
        </w:rPr>
        <w:t>инновационные.</w:t>
      </w:r>
    </w:p>
    <w:p w:rsidR="0047539E" w:rsidRPr="00596DF0" w:rsidRDefault="0047539E" w:rsidP="00596DF0">
      <w:pPr>
        <w:spacing w:line="276" w:lineRule="auto"/>
        <w:ind w:left="101"/>
        <w:rPr>
          <w:sz w:val="20"/>
          <w:szCs w:val="20"/>
        </w:rPr>
      </w:pPr>
      <w:r w:rsidRPr="00596DF0">
        <w:rPr>
          <w:b/>
          <w:sz w:val="20"/>
          <w:szCs w:val="20"/>
        </w:rPr>
        <w:t xml:space="preserve">Формы текущего контроля успеваемости: </w:t>
      </w:r>
      <w:r w:rsidRPr="00596DF0">
        <w:rPr>
          <w:sz w:val="20"/>
          <w:szCs w:val="20"/>
        </w:rPr>
        <w:t>собеседование, тестирование, отчеты по лабораторным и практическим работам, кейс-задача, контрольная работа.</w:t>
      </w:r>
    </w:p>
    <w:p w:rsidR="0047539E" w:rsidRPr="00596DF0" w:rsidRDefault="0047539E" w:rsidP="00596DF0">
      <w:pPr>
        <w:spacing w:line="276" w:lineRule="auto"/>
        <w:ind w:left="101" w:right="1632"/>
        <w:rPr>
          <w:sz w:val="20"/>
          <w:szCs w:val="20"/>
        </w:rPr>
      </w:pPr>
      <w:r w:rsidRPr="00596DF0">
        <w:rPr>
          <w:b/>
          <w:sz w:val="20"/>
          <w:szCs w:val="20"/>
        </w:rPr>
        <w:t xml:space="preserve">Формы промежуточной аттестации: </w:t>
      </w:r>
      <w:r w:rsidRPr="00596DF0">
        <w:rPr>
          <w:sz w:val="20"/>
          <w:szCs w:val="20"/>
        </w:rPr>
        <w:t xml:space="preserve">экзамен (4). </w:t>
      </w:r>
    </w:p>
    <w:p w:rsidR="0047539E" w:rsidRPr="00596DF0" w:rsidRDefault="0047539E" w:rsidP="00596DF0">
      <w:pPr>
        <w:spacing w:line="276" w:lineRule="auto"/>
        <w:ind w:left="101" w:right="1632"/>
        <w:rPr>
          <w:sz w:val="20"/>
          <w:szCs w:val="20"/>
        </w:rPr>
      </w:pPr>
      <w:r w:rsidRPr="00596DF0">
        <w:rPr>
          <w:b/>
          <w:sz w:val="20"/>
          <w:szCs w:val="20"/>
        </w:rPr>
        <w:t>Трудоемкость дисциплины: 4</w:t>
      </w:r>
      <w:r w:rsidRPr="00596DF0">
        <w:rPr>
          <w:sz w:val="20"/>
          <w:szCs w:val="20"/>
        </w:rPr>
        <w:t xml:space="preserve"> ЗЕТ.</w:t>
      </w:r>
    </w:p>
    <w:p w:rsidR="0047539E" w:rsidRDefault="0047539E">
      <w:pPr>
        <w:ind w:left="101" w:right="1632"/>
        <w:rPr>
          <w:sz w:val="28"/>
        </w:rPr>
      </w:pPr>
    </w:p>
    <w:sectPr w:rsidR="0047539E" w:rsidSect="001D0479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556"/>
    <w:multiLevelType w:val="hybridMultilevel"/>
    <w:tmpl w:val="E7487080"/>
    <w:lvl w:ilvl="0" w:tplc="3AFE8A3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E5B037B6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C1208042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E7068844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FF64326C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B9FEB56A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1C9034BE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C75A633C"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7B9EE6CA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E0B"/>
    <w:rsid w:val="00007FB6"/>
    <w:rsid w:val="001D0479"/>
    <w:rsid w:val="00273005"/>
    <w:rsid w:val="00437B51"/>
    <w:rsid w:val="0047539E"/>
    <w:rsid w:val="00596DF0"/>
    <w:rsid w:val="005B28AD"/>
    <w:rsid w:val="006E695E"/>
    <w:rsid w:val="007438E2"/>
    <w:rsid w:val="008A6C56"/>
    <w:rsid w:val="00904A36"/>
    <w:rsid w:val="00A17E0B"/>
    <w:rsid w:val="00C06CB4"/>
    <w:rsid w:val="00E1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D0479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D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D04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D0479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79D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D0479"/>
    <w:pPr>
      <w:ind w:left="101" w:right="105"/>
    </w:pPr>
  </w:style>
  <w:style w:type="paragraph" w:customStyle="1" w:styleId="TableParagraph">
    <w:name w:val="Table Paragraph"/>
    <w:basedOn w:val="Normal"/>
    <w:uiPriority w:val="99"/>
    <w:rsid w:val="001D0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483</Words>
  <Characters>2758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dcterms:created xsi:type="dcterms:W3CDTF">2020-09-26T21:45:00Z</dcterms:created>
  <dcterms:modified xsi:type="dcterms:W3CDTF">2021-03-21T22:51:00Z</dcterms:modified>
</cp:coreProperties>
</file>