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8E" w:rsidRPr="003E229C" w:rsidRDefault="0023778E" w:rsidP="001F4FFE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 xml:space="preserve">Приложение </w:t>
      </w:r>
      <w:r w:rsidRPr="007B7838">
        <w:rPr>
          <w:rStyle w:val="2"/>
        </w:rPr>
        <w:t>9.3.</w:t>
      </w:r>
      <w:r w:rsidR="007B7838" w:rsidRPr="007B7838">
        <w:rPr>
          <w:rStyle w:val="2"/>
        </w:rPr>
        <w:t>45</w:t>
      </w:r>
    </w:p>
    <w:p w:rsidR="0023778E" w:rsidRPr="003E229C" w:rsidRDefault="0023778E" w:rsidP="001F4FFE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1F4FFE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1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6132DE" w:rsidP="001F4FFE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ПО ПРОФИЛЮ СПЕЦИАЛЬНОСТИ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1"/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2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2"/>
    </w:p>
    <w:p w:rsidR="003B039B" w:rsidRPr="003E229C" w:rsidRDefault="003B039B" w:rsidP="001F4FFE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1F4FFE">
      <w:pPr>
        <w:rPr>
          <w:rStyle w:val="20"/>
        </w:rPr>
      </w:pPr>
      <w:bookmarkStart w:id="3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 xml:space="preserve">ПРОИЗВОДСТВЕННОЙ ПРАКТИКИ </w:t>
      </w:r>
      <w:bookmarkEnd w:id="3"/>
      <w:r w:rsidR="006132DE">
        <w:rPr>
          <w:rStyle w:val="20"/>
          <w:b/>
          <w:bCs/>
          <w:color w:val="000000"/>
        </w:rPr>
        <w:t>ПО ПРОФИЛЮ СПЕЦИАЛЬНОСТИ</w:t>
      </w:r>
    </w:p>
    <w:p w:rsidR="0023778E" w:rsidRPr="003E229C" w:rsidRDefault="005812A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4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4"/>
    </w:p>
    <w:p w:rsidR="003A15E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5" w:name="bookmark4"/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 w:rsidR="00A7424A">
        <w:rPr>
          <w:rStyle w:val="2"/>
        </w:rPr>
        <w:t>ВПД.01. О</w:t>
      </w:r>
      <w:r w:rsidRPr="003E229C">
        <w:rPr>
          <w:rStyle w:val="2"/>
        </w:rPr>
        <w:t>рганизация перевозочного процесса (по видам транспорта);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>-</w:t>
      </w:r>
      <w:r w:rsidR="00A7424A" w:rsidRPr="003E229C">
        <w:rPr>
          <w:rStyle w:val="2"/>
        </w:rPr>
        <w:t xml:space="preserve"> </w:t>
      </w:r>
      <w:r w:rsidR="00A7424A">
        <w:rPr>
          <w:rStyle w:val="2"/>
        </w:rPr>
        <w:t>ВПД.02. О</w:t>
      </w:r>
      <w:r w:rsidRPr="003E229C">
        <w:rPr>
          <w:rStyle w:val="2"/>
        </w:rPr>
        <w:t>рганизация сервисного обслуживания на транспорте (по видам транспорта);</w:t>
      </w:r>
    </w:p>
    <w:p w:rsidR="004A26EC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ВПД.03. О</w:t>
      </w:r>
      <w:r w:rsidR="003A15EE" w:rsidRPr="003E229C">
        <w:rPr>
          <w:rStyle w:val="2"/>
        </w:rPr>
        <w:t>рганизация транспортно-логистической деятельности (по видам транспорта)</w:t>
      </w:r>
      <w:r w:rsidR="006132DE">
        <w:rPr>
          <w:rStyle w:val="2"/>
        </w:rPr>
        <w:t>;</w:t>
      </w:r>
    </w:p>
    <w:p w:rsidR="006132DE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ВПД.04. В</w:t>
      </w:r>
      <w:r w:rsidR="006132DE" w:rsidRPr="006132DE">
        <w:rPr>
          <w:rStyle w:val="2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6132DE">
        <w:rPr>
          <w:rStyle w:val="2"/>
        </w:rPr>
        <w:t xml:space="preserve"> </w:t>
      </w:r>
      <w:r w:rsidR="006132DE" w:rsidRPr="006132DE">
        <w:rPr>
          <w:rStyle w:val="2"/>
        </w:rPr>
        <w:t>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="006132DE">
        <w:rPr>
          <w:rStyle w:val="2"/>
        </w:rPr>
        <w:t>.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bookmarkEnd w:id="5"/>
    </w:p>
    <w:p w:rsidR="00932D32" w:rsidRPr="00932D32" w:rsidRDefault="00932D32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932D32">
        <w:rPr>
          <w:rStyle w:val="2"/>
          <w:color w:val="000000"/>
        </w:rPr>
        <w:t>Производственная практика по профилю специальности направлена на закрепление знаний и умений, полученных в процессе обучения, на овладение системой профессиональных умений и навыков, первоначальным опытом профессиональной деятельности по специальности.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1F4FFE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1F4FFE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правила размещения и крепления грузов.</w:t>
            </w:r>
          </w:p>
        </w:tc>
      </w:tr>
      <w:tr w:rsidR="000C18F7" w:rsidRPr="003E229C" w:rsidTr="00A9571D">
        <w:tc>
          <w:tcPr>
            <w:tcW w:w="3108" w:type="dxa"/>
          </w:tcPr>
          <w:p w:rsidR="000C18F7" w:rsidRPr="0040578B" w:rsidRDefault="000C18F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ВПД.04. В</w:t>
            </w:r>
            <w:r w:rsidRPr="00051D9C">
              <w:rPr>
                <w:rFonts w:ascii="Times New Roman" w:hAnsi="Times New Roman" w:cs="Times New Roman"/>
              </w:rPr>
              <w:t>ыполнение работ по одной или нескольким профессиям рабочих, должностям служащих (17244 Приёмосдатчик груза и багажа)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78B">
              <w:rPr>
                <w:rFonts w:ascii="Times New Roman" w:hAnsi="Times New Roman" w:cs="Times New Roman"/>
              </w:rPr>
              <w:t>(</w:t>
            </w:r>
            <w:r w:rsidRPr="000C53B6">
              <w:rPr>
                <w:rFonts w:ascii="Times New Roman" w:hAnsi="Times New Roman" w:cs="Times New Roman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4057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2" w:type="dxa"/>
          </w:tcPr>
          <w:p w:rsidR="000C18F7" w:rsidRPr="003556E8" w:rsidRDefault="000C18F7" w:rsidP="001F4FFE">
            <w:pPr>
              <w:pStyle w:val="af2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556E8">
              <w:rPr>
                <w:b/>
              </w:rPr>
              <w:t>C/01.3: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C/02.3: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0C18F7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5C634B" w:rsidRDefault="005C634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6" w:name="bookmark7"/>
    </w:p>
    <w:p w:rsidR="0023778E" w:rsidRPr="003E229C" w:rsidRDefault="006A4AD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6"/>
    </w:p>
    <w:p w:rsidR="00F2015B" w:rsidRDefault="0079552A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"/>
          <w:color w:val="000000"/>
        </w:rPr>
        <w:t xml:space="preserve">В результате прохождения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 xml:space="preserve">по профилю специальности </w:t>
      </w:r>
      <w:r w:rsidRPr="003E229C">
        <w:rPr>
          <w:rStyle w:val="2"/>
          <w:color w:val="000000"/>
        </w:rPr>
        <w:t xml:space="preserve">по ВПД обучающийся </w:t>
      </w:r>
      <w:r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ВПД.03. Организация транспортно-логистической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логистической концепции и организовывать </w:t>
            </w:r>
            <w:r w:rsidRPr="004A26EC">
              <w:rPr>
                <w:rStyle w:val="a6"/>
                <w:color w:val="000000"/>
                <w:sz w:val="24"/>
                <w:szCs w:val="24"/>
              </w:rPr>
              <w:lastRenderedPageBreak/>
              <w:t>рациональную переработку грузов.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006E97" w:rsidRPr="003E229C" w:rsidTr="004A26EC">
        <w:tc>
          <w:tcPr>
            <w:tcW w:w="3119" w:type="dxa"/>
          </w:tcPr>
          <w:p w:rsidR="00006E97" w:rsidRPr="00006E97" w:rsidRDefault="00006E9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ВПД.04. Выполнение работ по одной или нескольким профессиям рабочих, должностям служащих (17244 Приёмосдатчик груза и багажа) 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006E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7" w:type="dxa"/>
          </w:tcPr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F351CB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7" w:name="bookmark8"/>
    </w:p>
    <w:p w:rsidR="0023778E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7"/>
    </w:p>
    <w:p w:rsidR="00B3506A" w:rsidRPr="003E229C" w:rsidRDefault="00B3506A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8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 w:rsidR="00AA68F7">
        <w:rPr>
          <w:rStyle w:val="2"/>
          <w:b w:val="0"/>
          <w:bCs w:val="0"/>
          <w:color w:val="000000"/>
        </w:rPr>
        <w:t>Производственная практика</w:t>
      </w:r>
      <w:r w:rsidR="00AA68F7" w:rsidRPr="00095443">
        <w:rPr>
          <w:rStyle w:val="2"/>
          <w:b w:val="0"/>
          <w:bCs w:val="0"/>
          <w:color w:val="000000"/>
        </w:rPr>
        <w:t xml:space="preserve"> </w:t>
      </w:r>
      <w:r w:rsidR="00AA68F7">
        <w:rPr>
          <w:rStyle w:val="2"/>
          <w:b w:val="0"/>
          <w:bCs w:val="0"/>
          <w:color w:val="000000"/>
        </w:rPr>
        <w:t xml:space="preserve">по профилю специальности </w:t>
      </w:r>
      <w:r w:rsidR="00AA68F7"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6, 7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="00AA68F7"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4</w:t>
      </w:r>
      <w:r w:rsidRPr="00095443">
        <w:rPr>
          <w:rStyle w:val="2"/>
          <w:b w:val="0"/>
          <w:bCs w:val="0"/>
          <w:color w:val="000000"/>
        </w:rPr>
        <w:t>, 5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4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lastRenderedPageBreak/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3E229C" w:rsidRPr="003E229C" w:rsidRDefault="003E229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1F4F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8"/>
    </w:p>
    <w:p w:rsidR="00DD56CC" w:rsidRP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color w:val="000000"/>
        </w:rPr>
      </w:pPr>
      <w:r w:rsidRPr="00DD56CC">
        <w:rPr>
          <w:rStyle w:val="2"/>
          <w:b w:val="0"/>
          <w:color w:val="000000"/>
        </w:rPr>
        <w:t xml:space="preserve">Всего - </w:t>
      </w:r>
      <w:r w:rsidRPr="00DD56CC">
        <w:rPr>
          <w:rStyle w:val="2"/>
          <w:b w:val="0"/>
          <w:color w:val="000000"/>
          <w:u w:val="single"/>
        </w:rPr>
        <w:t>684 часа</w:t>
      </w:r>
      <w:r w:rsidRPr="00DD56CC">
        <w:rPr>
          <w:rStyle w:val="2"/>
          <w:b w:val="0"/>
          <w:color w:val="000000"/>
        </w:rPr>
        <w:t>, в том числе: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360 часов.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180 часов.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108 часов.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36 часов.</w:t>
      </w:r>
    </w:p>
    <w:p w:rsidR="0023278A" w:rsidRPr="00AA68F7" w:rsidRDefault="0023278A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  <w:u w:val="single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1F4FF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9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 xml:space="preserve">ПРОИЗВОДСТВЕННАЯ ПРАКТИКА </w:t>
      </w:r>
      <w:r w:rsidR="000F1BA0">
        <w:rPr>
          <w:rStyle w:val="20"/>
          <w:b/>
          <w:bCs/>
          <w:color w:val="000000"/>
        </w:rPr>
        <w:t>ПО ПРОФИЛЮ СПЕЦИАЛЬНОСТИ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9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10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95443" w:rsidRDefault="00095443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095443">
        <w:rPr>
          <w:rStyle w:val="2"/>
          <w:color w:val="000000"/>
        </w:rPr>
        <w:t>ПМ.04. Выполнение работ по одной или нескольким профессиям рабочих, должностям служащих (17244 Приёмосдатчик груза и багажа)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10"/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 xml:space="preserve">ПП.01.01 Производственная практика по профилю специальности (организация перевозочного процесса на железнодорожном транспорте) 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 xml:space="preserve">производственной практики </w:t>
      </w:r>
      <w:r w:rsidR="006132DE">
        <w:rPr>
          <w:rStyle w:val="2"/>
        </w:rPr>
        <w:t>по профилю специальности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P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</w:rPr>
        <w:lastRenderedPageBreak/>
        <w:t>ПП.02.01 Производственная практика по профилю специальности (организация сервисного обслуживания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ПП.03.01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ПП.04.01 Производственная практика (17244 Приемосдатчик груза и багажа)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4.1</w:t>
            </w:r>
          </w:p>
        </w:tc>
        <w:tc>
          <w:tcPr>
            <w:tcW w:w="9633" w:type="dxa"/>
          </w:tcPr>
          <w:p w:rsidR="008420F1" w:rsidRPr="000F1BA0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0F1BA0">
              <w:rPr>
                <w:rStyle w:val="2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</w:t>
      </w:r>
      <w:r w:rsidRPr="003E229C">
        <w:rPr>
          <w:rStyle w:val="2"/>
        </w:rPr>
        <w:lastRenderedPageBreak/>
        <w:t xml:space="preserve">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</w:tbl>
    <w:p w:rsidR="0023778E" w:rsidRDefault="0023778E" w:rsidP="001F4FFE">
      <w:pPr>
        <w:rPr>
          <w:rFonts w:ascii="Times New Roman" w:hAnsi="Times New Roman" w:cs="Times New Roman"/>
          <w:color w:val="auto"/>
        </w:rPr>
      </w:pPr>
    </w:p>
    <w:p w:rsidR="003C7E65" w:rsidRPr="003E229C" w:rsidRDefault="003C7E65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Default="00735194" w:rsidP="001F4FFE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 xml:space="preserve">производственной практики </w:t>
      </w:r>
      <w:r w:rsidR="006132DE">
        <w:rPr>
          <w:rFonts w:ascii="Times New Roman" w:hAnsi="Times New Roman" w:cs="Times New Roman"/>
          <w:b/>
          <w:color w:val="auto"/>
        </w:rPr>
        <w:t>по профилю специальности</w:t>
      </w:r>
    </w:p>
    <w:p w:rsidR="00D912B7" w:rsidRPr="00CA69D6" w:rsidRDefault="00D912B7" w:rsidP="00D912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ПП.01.01. Производственная практика по профилю специальности (организация перевозочного процесса на железнодорожном транспорте)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1"/>
        <w:gridCol w:w="2227"/>
        <w:gridCol w:w="3372"/>
        <w:gridCol w:w="937"/>
        <w:gridCol w:w="588"/>
        <w:gridCol w:w="2360"/>
        <w:gridCol w:w="1238"/>
        <w:gridCol w:w="3425"/>
      </w:tblGrid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660E9" w:rsidRPr="00545254" w:rsidTr="00D912B7">
        <w:tc>
          <w:tcPr>
            <w:tcW w:w="654" w:type="dxa"/>
            <w:vMerge w:val="restart"/>
          </w:tcPr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3947" w:type="dxa"/>
          </w:tcPr>
          <w:p w:rsidR="00533442" w:rsidRPr="00DD6E6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lastRenderedPageBreak/>
              <w:t>Профессия: Приемосдатчик груза и багажа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Проверка состояния весовых приборов с последующим взвешиванием погруженного вагона, контролем массы груза и отметкой в журнале регистрации согласно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81608" w:rsidRDefault="00533442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C438F9" w:rsidRDefault="00533442" w:rsidP="005479D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D9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6E621B" w:rsidRDefault="006E621B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lastRenderedPageBreak/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весовыми приборами при выполнении погрузочно-разгрузочных операций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 xml:space="preserve">Визуально определять нарушения размещения и крепления груза в вагоне согласно техническим </w:t>
            </w:r>
            <w:r w:rsidRPr="006E621B">
              <w:rPr>
                <w:rStyle w:val="10pt"/>
                <w:sz w:val="24"/>
              </w:rPr>
              <w:lastRenderedPageBreak/>
              <w:t>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A54AD1" w:rsidRPr="004A3661" w:rsidRDefault="006E621B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обеспечение сохранности переносных сигналов, петард и сигнальных знаков, ограждающих съемные подвижные единицы и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путевых работ.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73206F" w:rsidRDefault="0073206F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9B75B2" w:rsidRDefault="0073206F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порядк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установки и снятия переносных, ручных и </w:t>
            </w:r>
            <w:r w:rsidRPr="0073206F">
              <w:rPr>
                <w:sz w:val="24"/>
                <w:shd w:val="clear" w:color="auto" w:fill="FFFFFF"/>
              </w:rPr>
              <w:lastRenderedPageBreak/>
              <w:t>звуковых сигн</w:t>
            </w:r>
            <w:r w:rsidR="009B75B2">
              <w:rPr>
                <w:sz w:val="24"/>
                <w:shd w:val="clear" w:color="auto" w:fill="FFFFFF"/>
              </w:rPr>
              <w:t>алов, сигнальных знаков, петард.</w:t>
            </w:r>
            <w:r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73206F" w:rsidRPr="0073206F">
              <w:rPr>
                <w:sz w:val="24"/>
                <w:shd w:val="clear" w:color="auto" w:fill="FFFFFF"/>
              </w:rPr>
              <w:t>граждени</w:t>
            </w:r>
            <w:r w:rsidR="0073206F">
              <w:rPr>
                <w:sz w:val="24"/>
                <w:shd w:val="clear" w:color="auto" w:fill="FFFFFF"/>
              </w:rPr>
              <w:t>е</w:t>
            </w:r>
            <w:r w:rsidR="0073206F" w:rsidRPr="0073206F">
              <w:rPr>
                <w:sz w:val="24"/>
                <w:shd w:val="clear" w:color="auto" w:fill="FFFFFF"/>
              </w:rPr>
              <w:t xml:space="preserve"> сигналами и сигнальными знаками съемных подвижных единиц и мест производства путевых работ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C660E9">
              <w:rPr>
                <w:sz w:val="24"/>
                <w:shd w:val="clear" w:color="auto" w:fill="FFFFFF"/>
              </w:rPr>
              <w:t xml:space="preserve">облюдение </w:t>
            </w:r>
            <w:r w:rsidR="00C660E9" w:rsidRPr="0073206F">
              <w:rPr>
                <w:sz w:val="24"/>
                <w:shd w:val="clear" w:color="auto" w:fill="FFFFFF"/>
              </w:rPr>
              <w:t>порядк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C660E9" w:rsidRPr="0073206F">
              <w:rPr>
                <w:sz w:val="24"/>
                <w:shd w:val="clear" w:color="auto" w:fill="FFFFFF"/>
              </w:rPr>
              <w:t xml:space="preserve"> </w:t>
            </w:r>
            <w:r w:rsidR="0073206F" w:rsidRPr="0073206F">
              <w:rPr>
                <w:sz w:val="24"/>
                <w:shd w:val="clear" w:color="auto" w:fill="FFFFFF"/>
              </w:rPr>
              <w:t xml:space="preserve">пользования переносной телефонной связью или переносными радиостанциями; </w:t>
            </w:r>
            <w:r w:rsidR="00C660E9">
              <w:rPr>
                <w:sz w:val="24"/>
                <w:shd w:val="clear" w:color="auto" w:fill="FFFFFF"/>
              </w:rPr>
              <w:t xml:space="preserve">соблюдение требований </w:t>
            </w:r>
            <w:r w:rsidR="0073206F" w:rsidRPr="0073206F">
              <w:rPr>
                <w:sz w:val="24"/>
                <w:shd w:val="clear" w:color="auto" w:fill="FFFFFF"/>
              </w:rPr>
              <w:t>техническо-распорядительн</w:t>
            </w:r>
            <w:r w:rsidR="00C660E9"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акт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и технологическ</w:t>
            </w:r>
            <w:r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процесс</w:t>
            </w:r>
            <w:r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работы железнодорожной станции в части, касающейся работы сигналиста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73206F" w:rsidRPr="004A3661" w:rsidRDefault="009B75B2" w:rsidP="009B75B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73206F" w:rsidRPr="0073206F">
              <w:rPr>
                <w:sz w:val="24"/>
                <w:shd w:val="clear" w:color="auto" w:fill="FFFFFF"/>
              </w:rPr>
              <w:t>правил</w:t>
            </w:r>
            <w:r>
              <w:rPr>
                <w:sz w:val="24"/>
                <w:shd w:val="clear" w:color="auto" w:fill="FFFFFF"/>
              </w:rPr>
              <w:t xml:space="preserve"> перевозки груза.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126B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и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прочности крепления груза на открытом подвижном составе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Перестановка вагонов (специального железнодорожного подвижного состава) и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3C146C" w:rsidRDefault="00533442" w:rsidP="005479D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Снятие закрепления составов (групп вагонов, специального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подвижного состава) на железнодорожных путях необщего пользования.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7E65" w:rsidRDefault="00533442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7E65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составителя поездов.</w:t>
            </w: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Расформирование (формирование) составов (групп вагонов, специального железнодорожного подвижного состава) (подача вагонов на места и уборка с мест их погрузки и выгрузки, отстоя).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Выполнять операции по прицепке вагонов к поездам (отцепке от поездов) в </w:t>
            </w:r>
            <w:r w:rsidRPr="003C7E65">
              <w:rPr>
                <w:sz w:val="24"/>
                <w:szCs w:val="24"/>
              </w:rPr>
              <w:lastRenderedPageBreak/>
              <w:t>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Производить маневровую работу с вагонами, занятыми людьми, загруженными негабаритными и опасными грузами.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Проверять надежность сцепления грузовых вагонов между собой и с локомотивами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правильность формирования составов (групп вагонов) (в том числе загруженных негабаритными и опасными грузами, занятых людьми)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свободность стрелочных переводов от подвижного состава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Пользоваться пультом управления для перевода централизованных стрелочных переводов, переданных на местное управление, при выполнении маневровой </w:t>
            </w:r>
            <w:r w:rsidRPr="003C7E65">
              <w:rPr>
                <w:sz w:val="24"/>
                <w:szCs w:val="24"/>
              </w:rPr>
              <w:lastRenderedPageBreak/>
              <w:t>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A7424A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Осуществлять перевод нецентрализованных стрелочных переводов при выполнении маневровой 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из-под составов и вагонов на путях парка железнодорожной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964C21" w:rsidRDefault="00533442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 на путях железнодорожной станции.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закрепления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Выявлять неисправные тормозные башмаки.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 xml:space="preserve">Пользоваться устройствами </w:t>
            </w: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Изъятие установленных средств закрепления из-под железнодорожного подвижного состава.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изъятия тормозных башмаков или стационарных тормозных упоров из-под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нерабочее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 xml:space="preserve">Выявлять неисправные </w:t>
            </w: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тормозные башмаки.</w:t>
            </w:r>
          </w:p>
          <w:p w:rsidR="00964C21" w:rsidRPr="00964C21" w:rsidRDefault="00964C21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</w:tc>
      </w:tr>
      <w:tr w:rsidR="00C660E9" w:rsidRPr="00545254" w:rsidTr="00D912B7">
        <w:tc>
          <w:tcPr>
            <w:tcW w:w="6828" w:type="dxa"/>
            <w:gridSpan w:val="3"/>
            <w:tcBorders>
              <w:top w:val="single" w:sz="4" w:space="0" w:color="auto"/>
            </w:tcBorders>
          </w:tcPr>
          <w:p w:rsidR="00533442" w:rsidRPr="008F6D8E" w:rsidRDefault="00533442" w:rsidP="00D912B7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8F6D8E" w:rsidRDefault="00533442" w:rsidP="00D912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</w:tc>
        <w:tc>
          <w:tcPr>
            <w:tcW w:w="71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ПП.02.01. Производственная практика по профилю специальности (организация сервисного обслуживания на железнодорожном транспорте)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3"/>
        <w:gridCol w:w="2311"/>
        <w:gridCol w:w="3854"/>
        <w:gridCol w:w="943"/>
        <w:gridCol w:w="701"/>
        <w:gridCol w:w="2681"/>
        <w:gridCol w:w="1278"/>
        <w:gridCol w:w="2367"/>
      </w:tblGrid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3436C">
        <w:tc>
          <w:tcPr>
            <w:tcW w:w="653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2.1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</w:pPr>
            <w:r w:rsidRPr="00F55CEA">
              <w:rPr>
                <w:rStyle w:val="2"/>
              </w:rPr>
              <w:t>ПК 2.3</w:t>
            </w:r>
          </w:p>
        </w:tc>
        <w:tc>
          <w:tcPr>
            <w:tcW w:w="2311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33442" w:rsidRPr="00CA69D6" w:rsidRDefault="00533442" w:rsidP="005479DE">
            <w:pPr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33442" w:rsidRPr="00CA69D6" w:rsidRDefault="00533442" w:rsidP="005479D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Перевод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курбелем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централизованных стрелок.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681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64C21" w:rsidRDefault="00964C21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F05818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64C21" w:rsidRPr="004A3661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Виды работ: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b/>
                <w:sz w:val="24"/>
                <w:szCs w:val="24"/>
              </w:rPr>
              <w:t>В/02.2:</w:t>
            </w:r>
            <w:r w:rsidRPr="00CA69D6">
              <w:rPr>
                <w:rStyle w:val="10pt"/>
                <w:sz w:val="24"/>
                <w:szCs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Pr="0053436C" w:rsidRDefault="00533442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rStyle w:val="10pt"/>
                <w:sz w:val="24"/>
                <w:szCs w:val="24"/>
              </w:rPr>
              <w:t xml:space="preserve">Безошибочное </w:t>
            </w:r>
            <w:r w:rsidRPr="0053436C">
              <w:rPr>
                <w:rStyle w:val="10pt"/>
                <w:sz w:val="24"/>
                <w:szCs w:val="24"/>
              </w:rPr>
              <w:lastRenderedPageBreak/>
              <w:t>выполнение работ в соответствии с должностной инструкцией составителя поездов.</w:t>
            </w:r>
          </w:p>
          <w:p w:rsidR="003C7E65" w:rsidRPr="0053436C" w:rsidRDefault="003C7E65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Выполнение работ при маневровых передвижениях составов (групп вагонов, специального железнодорожного подвижного состава)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Взаимодействовать с работниками, в том числе смежных подразделений, по вопросам выполнения работ при маневровых передвижениях составов (групп вагонов, специального железнодорожного подвижного состава).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Выполнять операции по опробованию автоматических тормозов составов (групп вагонов,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специального железнодорожного подвижного состава) при производстве маневровой работы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Пользоваться средствами закрепления составов (групп вагонов, специального железнодорожного подвижного состава)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Пользоваться пультом управления централизованными стрелочными переводами, переданными на местное управление, при производстве маневровой работы в малодеятельных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маневровых районах на железнодорожных путях необщего пользования.</w:t>
            </w:r>
          </w:p>
          <w:p w:rsidR="003C7E65" w:rsidRPr="0053436C" w:rsidRDefault="0053436C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Осуществлять перевод нецентрализованных стрелочных переводов при производстве маневровой работы в малодеятельных маневровых районах на железнодорожных путях необщего пользования.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67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 xml:space="preserve">Перевод централизованных стрелок и управление сигналами для приготовления маршрутов следования отцепов </w:t>
            </w:r>
            <w:r w:rsidRPr="003C50AA">
              <w:rPr>
                <w:rStyle w:val="10pt"/>
                <w:sz w:val="24"/>
                <w:szCs w:val="24"/>
              </w:rPr>
              <w:lastRenderedPageBreak/>
              <w:t>в процессе роспуска составов и маневровых передвижений в горловине сортировочного парка.</w:t>
            </w:r>
          </w:p>
          <w:p w:rsidR="003C50AA" w:rsidRPr="003C50AA" w:rsidRDefault="003C50AA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 и управлению сигналами.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Управление сигналами для 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передвижения составов и вагонов в обслуживаемом маневровом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Перевод централизованных стрелок </w:t>
            </w:r>
            <w:proofErr w:type="spellStart"/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курбелем</w:t>
            </w:r>
            <w:proofErr w:type="spellEnd"/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оператора поста централизации</w:t>
            </w:r>
            <w:r w:rsidRPr="004A3661"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rStyle w:val="10pt"/>
                <w:sz w:val="24"/>
              </w:rPr>
              <w:t xml:space="preserve">Перевод централизованных стрелок и управление сигналами с </w:t>
            </w:r>
            <w:r w:rsidRPr="00A7316C">
              <w:rPr>
                <w:rStyle w:val="10pt"/>
                <w:sz w:val="24"/>
              </w:rPr>
              <w:lastRenderedPageBreak/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Готовить маршруты для маневровых передвижений составов и вагонов.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Проверять правильность пломбирования </w:t>
            </w:r>
            <w:proofErr w:type="spellStart"/>
            <w:r w:rsidRPr="00A7316C">
              <w:rPr>
                <w:sz w:val="24"/>
                <w:szCs w:val="24"/>
                <w:shd w:val="clear" w:color="auto" w:fill="FFFFFF"/>
              </w:rPr>
              <w:t>курбелей</w:t>
            </w:r>
            <w:proofErr w:type="spellEnd"/>
            <w:r w:rsidRPr="00A7316C">
              <w:rPr>
                <w:sz w:val="24"/>
                <w:szCs w:val="24"/>
                <w:shd w:val="clear" w:color="auto" w:fill="FFFFFF"/>
              </w:rPr>
              <w:t xml:space="preserve"> и аппарата управления при приеме дежурства.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Ставить аккумулятор носимой радиостанции на подзарядку в зарядное </w:t>
            </w:r>
            <w:r w:rsidRPr="00A7316C">
              <w:rPr>
                <w:sz w:val="24"/>
                <w:szCs w:val="24"/>
                <w:shd w:val="clear" w:color="auto" w:fill="FFFFFF"/>
              </w:rPr>
              <w:lastRenderedPageBreak/>
              <w:t>устройство.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A7316C" w:rsidRPr="004A3661" w:rsidRDefault="00A7316C" w:rsidP="00A7316C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Пользоваться </w:t>
            </w:r>
            <w:proofErr w:type="spellStart"/>
            <w:r w:rsidRPr="00A7316C">
              <w:rPr>
                <w:sz w:val="24"/>
                <w:szCs w:val="24"/>
                <w:shd w:val="clear" w:color="auto" w:fill="FFFFFF"/>
              </w:rPr>
              <w:t>курбелем</w:t>
            </w:r>
            <w:proofErr w:type="spellEnd"/>
            <w:r w:rsidRPr="00A7316C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3442" w:rsidRPr="00545254" w:rsidTr="0053436C">
        <w:tc>
          <w:tcPr>
            <w:tcW w:w="681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180</w:t>
            </w:r>
          </w:p>
        </w:tc>
        <w:tc>
          <w:tcPr>
            <w:tcW w:w="701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5479DE" w:rsidRDefault="005479DE" w:rsidP="003C7E65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5"/>
        <w:gridCol w:w="2134"/>
        <w:gridCol w:w="3614"/>
        <w:gridCol w:w="939"/>
        <w:gridCol w:w="629"/>
        <w:gridCol w:w="2478"/>
        <w:gridCol w:w="1253"/>
        <w:gridCol w:w="3096"/>
      </w:tblGrid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479DE">
        <w:tc>
          <w:tcPr>
            <w:tcW w:w="654" w:type="dxa"/>
            <w:vMerge w:val="restart"/>
          </w:tcPr>
          <w:p w:rsidR="00533442" w:rsidRPr="003E229C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27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Применять в профессиональной деятельности основные положения, регулирующие взаимоотношения </w:t>
            </w:r>
            <w:r w:rsidRPr="003E229C">
              <w:rPr>
                <w:rStyle w:val="2"/>
              </w:rPr>
              <w:lastRenderedPageBreak/>
              <w:t>пользователей транспорта и перевозчика</w:t>
            </w:r>
          </w:p>
        </w:tc>
        <w:tc>
          <w:tcPr>
            <w:tcW w:w="3947" w:type="dxa"/>
          </w:tcPr>
          <w:p w:rsidR="00533442" w:rsidRPr="00C6119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lastRenderedPageBreak/>
              <w:t>Профессия: Сигналист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533442" w:rsidRPr="00C6119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B75B2" w:rsidRDefault="009B75B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061AC5" w:rsidRDefault="00061AC5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9B75B2"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="009B75B2"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B75B2" w:rsidRPr="004A3661" w:rsidRDefault="00061AC5" w:rsidP="00061AC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="009B75B2"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  <w:r w:rsidR="009B75B2" w:rsidRPr="0073206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lastRenderedPageBreak/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Pr="0010775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E112AE" w:rsidRDefault="00533442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 xml:space="preserve">Контроль правильности работы устройств, используемых для приготовления маршрутов </w:t>
            </w:r>
            <w:r w:rsidRPr="00E112AE">
              <w:rPr>
                <w:rStyle w:val="10pt"/>
                <w:sz w:val="24"/>
                <w:szCs w:val="24"/>
              </w:rPr>
              <w:lastRenderedPageBreak/>
              <w:t>передвижения составов и вагонов.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контрольно-измерительным приборам аппарата управления.</w:t>
            </w:r>
          </w:p>
          <w:p w:rsidR="00A7316C" w:rsidRPr="00E112AE" w:rsidRDefault="00E112AE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Pr="00D6334C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Проверка правильности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Контроль по индикации аппарата управления правильности работы сортировочных устройств.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 xml:space="preserve">Применять информацию, полученную по контрольно-измерительным </w:t>
            </w:r>
            <w:r w:rsidRPr="003C50AA">
              <w:rPr>
                <w:sz w:val="24"/>
                <w:szCs w:val="24"/>
                <w:shd w:val="clear" w:color="auto" w:fill="FFFFFF"/>
              </w:rPr>
              <w:lastRenderedPageBreak/>
              <w:t>приборам аппарата управления.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A54AD1">
        <w:tc>
          <w:tcPr>
            <w:tcW w:w="682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A54AD1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71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Default="00D912B7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lastRenderedPageBreak/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6"/>
        <w:gridCol w:w="2872"/>
        <w:gridCol w:w="3555"/>
        <w:gridCol w:w="939"/>
        <w:gridCol w:w="641"/>
        <w:gridCol w:w="2505"/>
        <w:gridCol w:w="1256"/>
        <w:gridCol w:w="2374"/>
      </w:tblGrid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A3661" w:rsidRPr="00545254" w:rsidTr="004A3661">
        <w:tc>
          <w:tcPr>
            <w:tcW w:w="648" w:type="dxa"/>
          </w:tcPr>
          <w:p w:rsidR="005479DE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</w:tcPr>
          <w:p w:rsid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9E5995" w:rsidRP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5479DE" w:rsidRPr="00545254" w:rsidRDefault="009E5995" w:rsidP="009E5995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629" w:type="dxa"/>
          </w:tcPr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заданий между исполнителями, выполняющими погрузочно-разгрузочные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81608" w:rsidRDefault="005479DE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5479DE" w:rsidRPr="00FD7D80" w:rsidRDefault="005479DE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55" w:type="dxa"/>
            <w:textDirection w:val="btLr"/>
            <w:vAlign w:val="center"/>
          </w:tcPr>
          <w:p w:rsidR="005479DE" w:rsidRPr="00545254" w:rsidRDefault="005479DE" w:rsidP="00F12582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545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="004A3661"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5479DE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Соблюдение правил охраны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труда и техники безопасности при нахождении работников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железнодорожных путях;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при погрузке и выгрузке груза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станциях.</w:t>
            </w:r>
          </w:p>
          <w:p w:rsidR="00533442" w:rsidRP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 xml:space="preserve">Выполнение работ в соответствии с Техническими условиями размещения и крепления грузов в вагонах и контейнерах, инструкцией по ведению на станциях </w:t>
            </w:r>
            <w:r w:rsidRPr="004A3661">
              <w:rPr>
                <w:rStyle w:val="10pt"/>
                <w:sz w:val="24"/>
              </w:rPr>
              <w:lastRenderedPageBreak/>
              <w:t>коммерческой отчѐтности при грузовых перевозках ОАО «РЖД» (Распоряжение ОАО</w:t>
            </w:r>
            <w:r w:rsidR="00533442"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«РЖД» от 01.03.2007</w:t>
            </w:r>
            <w:r w:rsidR="00533442">
              <w:rPr>
                <w:rStyle w:val="10pt"/>
                <w:sz w:val="24"/>
              </w:rPr>
              <w:t> </w:t>
            </w:r>
            <w:r w:rsidRPr="004A3661">
              <w:rPr>
                <w:rStyle w:val="10pt"/>
                <w:sz w:val="24"/>
              </w:rPr>
              <w:t>г. №333р).</w:t>
            </w:r>
          </w:p>
          <w:p w:rsid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Правильность проведения визуального осмотра состояния весовых приборов и проведения их при необходимости в рабочее состояние для обеспечения качественного взвешивания погруженных вагонов.</w:t>
            </w:r>
            <w:r w:rsidRPr="004A3661">
              <w:rPr>
                <w:rStyle w:val="10pt"/>
                <w:sz w:val="24"/>
              </w:rPr>
              <w:cr/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Техническая грамотность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оформления документов,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установленных 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автоматизированных системах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и на бумажных носителях</w:t>
            </w:r>
            <w:r w:rsidR="00533442">
              <w:rPr>
                <w:rStyle w:val="10pt"/>
                <w:sz w:val="24"/>
              </w:rPr>
              <w:t>.</w:t>
            </w:r>
          </w:p>
        </w:tc>
      </w:tr>
      <w:tr w:rsidR="00533442" w:rsidRPr="00545254" w:rsidTr="004A3661">
        <w:tc>
          <w:tcPr>
            <w:tcW w:w="7149" w:type="dxa"/>
            <w:gridSpan w:val="3"/>
            <w:tcBorders>
              <w:top w:val="single" w:sz="4" w:space="0" w:color="auto"/>
            </w:tcBorders>
          </w:tcPr>
          <w:p w:rsidR="005479DE" w:rsidRPr="008F6D8E" w:rsidRDefault="005479DE" w:rsidP="005479DE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0" w:type="dxa"/>
          </w:tcPr>
          <w:p w:rsidR="005479DE" w:rsidRPr="008F6D8E" w:rsidRDefault="005479DE" w:rsidP="005479D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65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9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Pr="00735194" w:rsidRDefault="00D912B7" w:rsidP="001F4FFE">
      <w:pPr>
        <w:ind w:firstLine="709"/>
        <w:rPr>
          <w:rFonts w:ascii="Times New Roman" w:hAnsi="Times New Roman" w:cs="Times New Roman"/>
          <w:b/>
          <w:color w:val="auto"/>
        </w:rPr>
      </w:pPr>
    </w:p>
    <w:p w:rsidR="00D912B7" w:rsidRDefault="00D912B7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  <w:sectPr w:rsidR="00D912B7" w:rsidSect="00D912B7">
          <w:headerReference w:type="default" r:id="rId8"/>
          <w:headerReference w:type="first" r:id="rId9"/>
          <w:pgSz w:w="16840" w:h="11900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ПП.01.01. Производственная практика по профилю специальности </w:t>
      </w:r>
    </w:p>
    <w:p w:rsidR="003E229C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перевозочного процесса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1F4FFE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DD6E6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Приемосдатчик груза и багажа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0A3E17">
              <w:rPr>
                <w:rFonts w:ascii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81608" w:rsidRDefault="00CA69D6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C438F9" w:rsidRDefault="00CA69D6" w:rsidP="001F4FF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Сигналист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</w:rPr>
              <w:t xml:space="preserve">Виды работ: 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Снятие сигналов ограждения и петард.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126B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Составитель поездов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r w:rsidRPr="00B332FF">
              <w:rPr>
                <w:rFonts w:ascii="Times New Roman" w:hAnsi="Times New Roman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</w:t>
            </w:r>
            <w:r w:rsidRPr="00B332FF">
              <w:rPr>
                <w:rFonts w:ascii="Times New Roman" w:hAnsi="Times New Roman"/>
              </w:rPr>
              <w:lastRenderedPageBreak/>
              <w:t>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правильности и прочности крепления груза на открытом подвижном составе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3C146C" w:rsidRDefault="00CA69D6" w:rsidP="001F4F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B332FF">
              <w:rPr>
                <w:rFonts w:ascii="Times New Roman" w:hAnsi="Times New Roman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49C4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0812C1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CA69D6" w:rsidRPr="000812C1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360</w:t>
            </w:r>
          </w:p>
        </w:tc>
      </w:tr>
    </w:tbl>
    <w:p w:rsidR="005479DE" w:rsidRDefault="005479DE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ПП.02.01. Производственная практика по профилю специальности </w:t>
      </w: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сервисного обслуживания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CA69D6" w:rsidRPr="00CA69D6" w:rsidRDefault="00CA69D6" w:rsidP="001F4FFE">
            <w:pPr>
              <w:ind w:right="28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Проверка свободности пути.</w:t>
            </w:r>
          </w:p>
          <w:p w:rsidR="00CA69D6" w:rsidRPr="00CA69D6" w:rsidRDefault="00CA69D6" w:rsidP="001F4FFE">
            <w:pPr>
              <w:ind w:right="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69D6">
              <w:rPr>
                <w:rStyle w:val="10pt"/>
                <w:sz w:val="24"/>
              </w:rPr>
              <w:t xml:space="preserve">Перевод </w:t>
            </w:r>
            <w:proofErr w:type="spellStart"/>
            <w:r w:rsidRPr="00CA69D6">
              <w:rPr>
                <w:rStyle w:val="10pt"/>
                <w:sz w:val="24"/>
              </w:rPr>
              <w:t>курбелем</w:t>
            </w:r>
            <w:proofErr w:type="spellEnd"/>
            <w:r w:rsidRPr="00CA69D6">
              <w:rPr>
                <w:rStyle w:val="10pt"/>
                <w:sz w:val="24"/>
              </w:rPr>
              <w:t xml:space="preserve"> централизованных стрелок.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Виды работ: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b/>
                <w:sz w:val="24"/>
              </w:rPr>
              <w:t>В/02.2:</w:t>
            </w:r>
            <w:r w:rsidRPr="00CA69D6">
              <w:rPr>
                <w:rStyle w:val="10pt"/>
                <w:sz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CA69D6">
              <w:rPr>
                <w:rStyle w:val="10pt"/>
                <w:sz w:val="24"/>
              </w:rPr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сортировочной горки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Перевод централизованных стрелок </w:t>
            </w:r>
            <w:proofErr w:type="spellStart"/>
            <w:r w:rsidRPr="00CA69D6">
              <w:rPr>
                <w:rFonts w:ascii="Times New Roman" w:eastAsia="Times New Roman" w:hAnsi="Times New Roman" w:cs="Times New Roman"/>
                <w:spacing w:val="-4"/>
              </w:rPr>
              <w:t>курбелем</w:t>
            </w:r>
            <w:proofErr w:type="spellEnd"/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Выполнение работ по приемке и сдаче смены.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180</w:t>
            </w:r>
          </w:p>
        </w:tc>
      </w:tr>
    </w:tbl>
    <w:p w:rsidR="0083298E" w:rsidRDefault="0083298E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 xml:space="preserve">ПП.03.01. Производственная практика по профилю специальности </w:t>
      </w:r>
    </w:p>
    <w:p w:rsidR="00CA69D6" w:rsidRPr="00CA69D6" w:rsidRDefault="00CA69D6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транспортно-логистической деятельности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6119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CA69D6" w:rsidRPr="00C6119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Pr="0010775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E6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Оператор сортировочной горки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Pr="00D6334C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108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FA0FB7" w:rsidRPr="00CA69D6" w:rsidRDefault="00FA0FB7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FA0FB7" w:rsidRPr="00CA69D6" w:rsidTr="005479DE">
        <w:tc>
          <w:tcPr>
            <w:tcW w:w="761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81608" w:rsidRDefault="00FA0FB7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FA0FB7" w:rsidRPr="00FD7D80" w:rsidRDefault="00FA0FB7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8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1F4FF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1F4FFE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1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1"/>
    </w:p>
    <w:p w:rsidR="002D020F" w:rsidRDefault="00784AD0" w:rsidP="001F4FFE">
      <w:pPr>
        <w:pStyle w:val="21"/>
        <w:spacing w:line="240" w:lineRule="auto"/>
        <w:ind w:firstLine="709"/>
        <w:rPr>
          <w:color w:val="000000"/>
        </w:rPr>
      </w:pPr>
      <w:r w:rsidRPr="00FB1B29">
        <w:rPr>
          <w:color w:val="000000"/>
        </w:rPr>
        <w:t xml:space="preserve">Реализация программы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осуществляется на базе </w:t>
      </w:r>
      <w:r w:rsidR="000C5646" w:rsidRPr="00FB1B29">
        <w:rPr>
          <w:color w:val="000000"/>
        </w:rPr>
        <w:t xml:space="preserve">железнодорожных </w:t>
      </w:r>
      <w:r w:rsidRPr="00FB1B29">
        <w:rPr>
          <w:color w:val="000000"/>
        </w:rPr>
        <w:t xml:space="preserve">станций структурного подразделения Центральной дирекции управления движением - филиала ОАО «РЖД»,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обучающихся осуществляется руководством </w:t>
      </w:r>
      <w:r w:rsidR="002F369A" w:rsidRPr="00FB1B29">
        <w:rPr>
          <w:color w:val="000000"/>
        </w:rPr>
        <w:t>образовательного учреждения</w:t>
      </w:r>
      <w:r w:rsidRPr="00FB1B29">
        <w:rPr>
          <w:color w:val="000000"/>
        </w:rPr>
        <w:t xml:space="preserve"> и предприятий на основе прямых договоров.</w:t>
      </w:r>
    </w:p>
    <w:p w:rsidR="001244E1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10"/>
          <w:headerReference w:type="first" r:id="rId11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2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2"/>
    </w:p>
    <w:p w:rsidR="0023778E" w:rsidRPr="006D6F16" w:rsidRDefault="0023778E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814DC0">
        <w:rPr>
          <w:rStyle w:val="2"/>
          <w:color w:val="000000"/>
        </w:rPr>
        <w:t xml:space="preserve">Реализация </w:t>
      </w:r>
      <w:r w:rsidR="002F369A" w:rsidRPr="00814DC0">
        <w:rPr>
          <w:rStyle w:val="2"/>
          <w:color w:val="000000"/>
        </w:rPr>
        <w:t xml:space="preserve">производственной практики </w:t>
      </w:r>
      <w:r w:rsidR="006132DE" w:rsidRPr="00814DC0">
        <w:rPr>
          <w:rStyle w:val="2"/>
          <w:color w:val="000000"/>
        </w:rPr>
        <w:t>по профилю специальности</w:t>
      </w:r>
      <w:r w:rsidR="002F369A" w:rsidRPr="00814DC0">
        <w:rPr>
          <w:rStyle w:val="2"/>
          <w:color w:val="000000"/>
        </w:rPr>
        <w:t xml:space="preserve"> </w:t>
      </w:r>
      <w:r w:rsidRPr="00814DC0">
        <w:rPr>
          <w:rStyle w:val="2"/>
          <w:color w:val="000000"/>
        </w:rPr>
        <w:t>проводится концентрированно</w:t>
      </w:r>
      <w:r w:rsidR="002E1716" w:rsidRPr="00814DC0">
        <w:rPr>
          <w:rStyle w:val="2"/>
          <w:color w:val="000000"/>
        </w:rPr>
        <w:t xml:space="preserve">. К производственной практике </w:t>
      </w:r>
      <w:r w:rsidR="006132DE" w:rsidRPr="00814DC0">
        <w:rPr>
          <w:rStyle w:val="2"/>
          <w:color w:val="000000"/>
        </w:rPr>
        <w:t>по профилю специальности</w:t>
      </w:r>
      <w:r w:rsidR="002E1716" w:rsidRPr="00814DC0">
        <w:rPr>
          <w:rStyle w:val="2"/>
          <w:color w:val="000000"/>
        </w:rPr>
        <w:t xml:space="preserve"> допускаются обучающиеся, успешно закончившие теоретическое обучение и практическую подготовку, предусмотренные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 xml:space="preserve">дисциплинированности, о соответствии его теоретической подготовки и </w:t>
      </w:r>
      <w:proofErr w:type="gramStart"/>
      <w:r w:rsidR="00E70890" w:rsidRPr="000D372A">
        <w:rPr>
          <w:rStyle w:val="2"/>
          <w:color w:val="000000"/>
        </w:rPr>
        <w:t>практических навыков</w:t>
      </w:r>
      <w:proofErr w:type="gramEnd"/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 xml:space="preserve">производственной практике </w:t>
      </w:r>
      <w:r w:rsidR="006132DE">
        <w:rPr>
          <w:rStyle w:val="2"/>
          <w:color w:val="000000"/>
        </w:rPr>
        <w:t>по профилю специальности</w:t>
      </w:r>
      <w:r w:rsidR="00E70890">
        <w:rPr>
          <w:rStyle w:val="2"/>
          <w:color w:val="000000"/>
        </w:rPr>
        <w:t>.</w:t>
      </w:r>
    </w:p>
    <w:p w:rsidR="001A39D4" w:rsidRDefault="008C1313" w:rsidP="001F4FFE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практики </w:t>
      </w:r>
      <w:r w:rsidR="006132DE">
        <w:rPr>
          <w:color w:val="000000"/>
        </w:rPr>
        <w:t>по профилю специальности</w:t>
      </w:r>
      <w:r w:rsidR="001A39D4" w:rsidRPr="001A39D4">
        <w:rPr>
          <w:color w:val="000000"/>
        </w:rPr>
        <w:t>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>
        <w:rPr>
          <w:color w:val="000000"/>
        </w:rPr>
        <w:t>.</w:t>
      </w:r>
    </w:p>
    <w:p w:rsidR="00770E57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 xml:space="preserve">зачет (защищают отчет). </w:t>
      </w:r>
    </w:p>
    <w:p w:rsidR="001244E1" w:rsidRDefault="001244E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1F4FFE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3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3"/>
    </w:p>
    <w:p w:rsidR="0023778E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362C50">
        <w:rPr>
          <w:rStyle w:val="2"/>
          <w:color w:val="000000"/>
        </w:rPr>
        <w:t xml:space="preserve">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1F4FFE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1F4FFE">
      <w:pPr>
        <w:pStyle w:val="40"/>
        <w:shd w:val="clear" w:color="auto" w:fill="auto"/>
        <w:spacing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 xml:space="preserve">ПРОИЗВОДСТВЕННОЙ ПРАКТИКИ </w:t>
      </w:r>
      <w:r w:rsidR="006132DE">
        <w:rPr>
          <w:rStyle w:val="4"/>
          <w:b/>
          <w:bCs/>
          <w:color w:val="000000"/>
        </w:rPr>
        <w:t>ПО ПРОФИЛЮ СПЕЦИАЛЬНОСТИ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1F4FFE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 xml:space="preserve">ОК 02 Использовать современные средства поиска, анализа и 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>интерпретации информации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1F4FF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обеспечение для решения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транспортных задач;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организацию перевозочного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принципы организации движения на транспорте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основы построения транспортных логистических цепей;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особенности функционирования внутрипроизводственной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7A25F1" w:rsidRPr="00A9571D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правила размещения и </w:t>
            </w:r>
            <w:r w:rsidRPr="00A9571D">
              <w:rPr>
                <w:sz w:val="24"/>
                <w:szCs w:val="24"/>
              </w:rPr>
              <w:lastRenderedPageBreak/>
              <w:t>крепления грузов.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</w:t>
            </w:r>
            <w:r w:rsidRPr="009E6DDD">
              <w:rPr>
                <w:rFonts w:ascii="Times New Roman" w:hAnsi="Times New Roman"/>
              </w:rPr>
              <w:lastRenderedPageBreak/>
              <w:t>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</w:t>
            </w:r>
            <w:r w:rsidRPr="009E6DDD">
              <w:rPr>
                <w:rFonts w:ascii="Times New Roman" w:hAnsi="Times New Roman"/>
              </w:rPr>
              <w:lastRenderedPageBreak/>
              <w:t>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9E6DDD">
              <w:rPr>
                <w:sz w:val="24"/>
                <w:szCs w:val="24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5F1" w:rsidRDefault="007A25F1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A" w:rsidRDefault="00161D9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61D9A" w:rsidRDefault="001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A" w:rsidRDefault="00161D9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61D9A" w:rsidRDefault="00161D9A">
      <w:r>
        <w:continuationSeparator/>
      </w:r>
    </w:p>
  </w:footnote>
  <w:footnote w:id="1">
    <w:p w:rsidR="00A54AD1" w:rsidRDefault="00A54AD1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D1" w:rsidRDefault="00A54AD1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D1" w:rsidRDefault="00A54AD1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D1" w:rsidRDefault="00A54AD1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D1" w:rsidRDefault="00A54AD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1C0316B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E43712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4270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778E"/>
    <w:rsid w:val="00006E97"/>
    <w:rsid w:val="00026298"/>
    <w:rsid w:val="00051D9C"/>
    <w:rsid w:val="00061AC5"/>
    <w:rsid w:val="000812C1"/>
    <w:rsid w:val="00095443"/>
    <w:rsid w:val="000C18F7"/>
    <w:rsid w:val="000C36DA"/>
    <w:rsid w:val="000C53B6"/>
    <w:rsid w:val="000C5646"/>
    <w:rsid w:val="000D372A"/>
    <w:rsid w:val="000D3D74"/>
    <w:rsid w:val="000F1BA0"/>
    <w:rsid w:val="00124182"/>
    <w:rsid w:val="001244E1"/>
    <w:rsid w:val="0014541D"/>
    <w:rsid w:val="00153C58"/>
    <w:rsid w:val="001569D2"/>
    <w:rsid w:val="00161D9A"/>
    <w:rsid w:val="00162762"/>
    <w:rsid w:val="0018069F"/>
    <w:rsid w:val="001A39D4"/>
    <w:rsid w:val="001A5A9C"/>
    <w:rsid w:val="001A6C04"/>
    <w:rsid w:val="001B6992"/>
    <w:rsid w:val="001D1E61"/>
    <w:rsid w:val="001F4FFE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15740"/>
    <w:rsid w:val="003556E8"/>
    <w:rsid w:val="00362C50"/>
    <w:rsid w:val="00364521"/>
    <w:rsid w:val="00370CD9"/>
    <w:rsid w:val="00376198"/>
    <w:rsid w:val="003A15EE"/>
    <w:rsid w:val="003B039B"/>
    <w:rsid w:val="003C50AA"/>
    <w:rsid w:val="003C7E65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3661"/>
    <w:rsid w:val="004A75A5"/>
    <w:rsid w:val="004B2604"/>
    <w:rsid w:val="004B7BD4"/>
    <w:rsid w:val="00533442"/>
    <w:rsid w:val="0053436C"/>
    <w:rsid w:val="00545254"/>
    <w:rsid w:val="005479DE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7B40"/>
    <w:rsid w:val="00600367"/>
    <w:rsid w:val="0060443C"/>
    <w:rsid w:val="006132DE"/>
    <w:rsid w:val="00614E87"/>
    <w:rsid w:val="00673760"/>
    <w:rsid w:val="00675CCC"/>
    <w:rsid w:val="00692767"/>
    <w:rsid w:val="006A4AD7"/>
    <w:rsid w:val="006C3B9B"/>
    <w:rsid w:val="006C60B7"/>
    <w:rsid w:val="006D55F3"/>
    <w:rsid w:val="006D6F16"/>
    <w:rsid w:val="006E3ACB"/>
    <w:rsid w:val="006E621B"/>
    <w:rsid w:val="006E63FC"/>
    <w:rsid w:val="006F10D5"/>
    <w:rsid w:val="00702498"/>
    <w:rsid w:val="0073206F"/>
    <w:rsid w:val="00735194"/>
    <w:rsid w:val="00754049"/>
    <w:rsid w:val="00770E57"/>
    <w:rsid w:val="00772478"/>
    <w:rsid w:val="007769C1"/>
    <w:rsid w:val="007771F6"/>
    <w:rsid w:val="00784AD0"/>
    <w:rsid w:val="0079552A"/>
    <w:rsid w:val="007A25F1"/>
    <w:rsid w:val="007B7838"/>
    <w:rsid w:val="007E0C76"/>
    <w:rsid w:val="007F5926"/>
    <w:rsid w:val="00814DC0"/>
    <w:rsid w:val="0083298E"/>
    <w:rsid w:val="008420F1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D4123"/>
    <w:rsid w:val="008E38D5"/>
    <w:rsid w:val="008F6D8E"/>
    <w:rsid w:val="00914731"/>
    <w:rsid w:val="00932D32"/>
    <w:rsid w:val="009429A2"/>
    <w:rsid w:val="00964C21"/>
    <w:rsid w:val="00991495"/>
    <w:rsid w:val="009A00A4"/>
    <w:rsid w:val="009A1C98"/>
    <w:rsid w:val="009B12E4"/>
    <w:rsid w:val="009B15E5"/>
    <w:rsid w:val="009B75B2"/>
    <w:rsid w:val="009E0735"/>
    <w:rsid w:val="009E5995"/>
    <w:rsid w:val="009E6DDD"/>
    <w:rsid w:val="00A034F4"/>
    <w:rsid w:val="00A06B1F"/>
    <w:rsid w:val="00A103D8"/>
    <w:rsid w:val="00A2304F"/>
    <w:rsid w:val="00A25B5D"/>
    <w:rsid w:val="00A51B66"/>
    <w:rsid w:val="00A54AD1"/>
    <w:rsid w:val="00A7316C"/>
    <w:rsid w:val="00A7424A"/>
    <w:rsid w:val="00A9571D"/>
    <w:rsid w:val="00AA68F7"/>
    <w:rsid w:val="00AB21D2"/>
    <w:rsid w:val="00AD4E06"/>
    <w:rsid w:val="00AE41DD"/>
    <w:rsid w:val="00AE464B"/>
    <w:rsid w:val="00B20F2C"/>
    <w:rsid w:val="00B3401B"/>
    <w:rsid w:val="00B3506A"/>
    <w:rsid w:val="00B53A5D"/>
    <w:rsid w:val="00B933EC"/>
    <w:rsid w:val="00B9659D"/>
    <w:rsid w:val="00BA085C"/>
    <w:rsid w:val="00BA11EF"/>
    <w:rsid w:val="00BA6589"/>
    <w:rsid w:val="00C10EB6"/>
    <w:rsid w:val="00C379F8"/>
    <w:rsid w:val="00C543D0"/>
    <w:rsid w:val="00C57D18"/>
    <w:rsid w:val="00C660E9"/>
    <w:rsid w:val="00C80697"/>
    <w:rsid w:val="00C84895"/>
    <w:rsid w:val="00CA2B7D"/>
    <w:rsid w:val="00CA69D6"/>
    <w:rsid w:val="00CC4E52"/>
    <w:rsid w:val="00CC52FF"/>
    <w:rsid w:val="00CD1FAC"/>
    <w:rsid w:val="00CF3921"/>
    <w:rsid w:val="00CF4F9C"/>
    <w:rsid w:val="00D65F4A"/>
    <w:rsid w:val="00D80013"/>
    <w:rsid w:val="00D912B7"/>
    <w:rsid w:val="00DC6258"/>
    <w:rsid w:val="00DD56CC"/>
    <w:rsid w:val="00DD6E65"/>
    <w:rsid w:val="00DF7293"/>
    <w:rsid w:val="00E078E8"/>
    <w:rsid w:val="00E112AE"/>
    <w:rsid w:val="00E264A8"/>
    <w:rsid w:val="00E575D4"/>
    <w:rsid w:val="00E70890"/>
    <w:rsid w:val="00E87028"/>
    <w:rsid w:val="00ED1DF8"/>
    <w:rsid w:val="00EF0682"/>
    <w:rsid w:val="00F0099B"/>
    <w:rsid w:val="00F0546A"/>
    <w:rsid w:val="00F05818"/>
    <w:rsid w:val="00F12582"/>
    <w:rsid w:val="00F2015B"/>
    <w:rsid w:val="00F351CB"/>
    <w:rsid w:val="00F44FA2"/>
    <w:rsid w:val="00F55CEA"/>
    <w:rsid w:val="00F872CF"/>
    <w:rsid w:val="00FA0FB7"/>
    <w:rsid w:val="00FB1B29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9BEFB-208A-40D5-B2FC-50721A14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"/>
    <w:basedOn w:val="2"/>
    <w:uiPriority w:val="99"/>
    <w:rsid w:val="00BA6589"/>
    <w:rPr>
      <w:rFonts w:ascii="Times New Roman" w:hAnsi="Times New Roman" w:cs="Times New Roman"/>
      <w:u w:val="none"/>
    </w:rPr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 + Курсив"/>
    <w:basedOn w:val="2"/>
    <w:uiPriority w:val="99"/>
    <w:rsid w:val="00BA6589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2B88-D859-4871-9819-D2B76F6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12405</Words>
  <Characters>70713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Лариса Журавлева</cp:lastModifiedBy>
  <cp:revision>59</cp:revision>
  <cp:lastPrinted>2023-04-14T10:00:00Z</cp:lastPrinted>
  <dcterms:created xsi:type="dcterms:W3CDTF">2023-04-14T09:57:00Z</dcterms:created>
  <dcterms:modified xsi:type="dcterms:W3CDTF">2023-06-06T12:07:00Z</dcterms:modified>
</cp:coreProperties>
</file>