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Pr="0096575A" w:rsidRDefault="00CC1E26" w:rsidP="00CC1E2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="0096575A">
        <w:rPr>
          <w:rFonts w:ascii="Times New Roman" w:hAnsi="Times New Roman" w:cs="Times New Roman"/>
          <w:color w:val="000000" w:themeColor="text1"/>
          <w:sz w:val="24"/>
        </w:rPr>
        <w:t>.</w:t>
      </w:r>
      <w:r w:rsidR="009F5E02">
        <w:rPr>
          <w:rFonts w:ascii="Times New Roman" w:hAnsi="Times New Roman" w:cs="Times New Roman"/>
          <w:color w:val="000000" w:themeColor="text1"/>
          <w:sz w:val="24"/>
        </w:rPr>
        <w:t>21</w:t>
      </w:r>
      <w:bookmarkStart w:id="0" w:name="_GoBack"/>
      <w:bookmarkEnd w:id="0"/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96575A" w:rsidRPr="00354849" w:rsidRDefault="0096575A" w:rsidP="009657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C249CB" w:rsidRDefault="0096575A" w:rsidP="0096575A">
      <w:pPr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96575A" w:rsidRDefault="00AC70E0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="0096575A" w:rsidRPr="0096575A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96575A" w:rsidRPr="0096575A" w:rsidRDefault="0096575A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96575A" w:rsidRPr="00354849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96575A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96575A" w:rsidRDefault="0096575A" w:rsidP="009657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130A0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CC1E26" w:rsidRPr="00E72587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B3206" w:rsidRPr="00E72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C1E26" w:rsidRPr="00E72587" w:rsidRDefault="00A55BB0" w:rsidP="00E7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ОГСЭ.03</w:t>
      </w:r>
      <w:r w:rsidR="0096575A" w:rsidRPr="00E7258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b/>
          <w:caps/>
          <w:color w:val="000000"/>
          <w:w w:val="102"/>
          <w:sz w:val="24"/>
          <w:szCs w:val="24"/>
        </w:rPr>
        <w:t>Иностранный язык</w:t>
      </w:r>
    </w:p>
    <w:p w:rsidR="00CD1AD8" w:rsidRPr="00E72587" w:rsidRDefault="00CD1AD8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AC70E0">
        <w:rPr>
          <w:rFonts w:ascii="Times New Roman" w:hAnsi="Times New Roman" w:cs="Times New Roman"/>
          <w:sz w:val="24"/>
          <w:szCs w:val="24"/>
        </w:rPr>
        <w:t>ОГСЭ.03</w:t>
      </w:r>
      <w:r w:rsidR="001C5C49">
        <w:rPr>
          <w:rFonts w:ascii="Times New Roman" w:hAnsi="Times New Roman" w:cs="Times New Roman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B3206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</w:t>
      </w:r>
      <w:r w:rsidRPr="00E53624">
        <w:rPr>
          <w:rFonts w:ascii="Times New Roman" w:hAnsi="Times New Roman" w:cs="Times New Roman"/>
          <w:sz w:val="24"/>
          <w:szCs w:val="24"/>
        </w:rPr>
        <w:t xml:space="preserve">образовательной программы - программы подготовки специалистов среднего звена </w:t>
      </w:r>
      <w:r w:rsidRPr="00E53624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E53624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96575A" w:rsidRPr="00E53624">
        <w:rPr>
          <w:rFonts w:ascii="Times New Roman" w:eastAsia="Calibri" w:hAnsi="Times New Roman" w:cs="Times New Roman"/>
          <w:sz w:val="24"/>
          <w:szCs w:val="24"/>
        </w:rPr>
        <w:t>23.02.01</w:t>
      </w:r>
      <w:r w:rsidR="001C5C49">
        <w:rPr>
          <w:rFonts w:ascii="Times New Roman" w:eastAsia="Calibri" w:hAnsi="Times New Roman" w:cs="Times New Roman"/>
          <w:sz w:val="24"/>
          <w:szCs w:val="24"/>
        </w:rPr>
        <w:t> </w:t>
      </w:r>
      <w:r w:rsidR="0096575A" w:rsidRPr="00E53624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Организация перевозок и управление на транспорте (по видам)</w:t>
      </w:r>
      <w:r w:rsidR="0096575A" w:rsidRPr="00E536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D1AD8" w:rsidRPr="00E53624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</w:t>
      </w:r>
      <w:r w:rsidR="000F7591" w:rsidRPr="00E53624">
        <w:rPr>
          <w:rFonts w:ascii="Times New Roman" w:hAnsi="Times New Roman" w:cs="Times New Roman"/>
          <w:spacing w:val="-2"/>
          <w:sz w:val="24"/>
          <w:szCs w:val="24"/>
        </w:rPr>
        <w:t>учебной дисциплины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ОПОП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ППССЗ: 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901067" w:rsidRPr="00E72587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E72587">
        <w:rPr>
          <w:rFonts w:ascii="Times New Roman" w:hAnsi="Times New Roman" w:cs="Times New Roman"/>
          <w:sz w:val="24"/>
          <w:szCs w:val="24"/>
        </w:rPr>
        <w:t>.</w:t>
      </w: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D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b/>
          <w:sz w:val="24"/>
          <w:szCs w:val="24"/>
        </w:rPr>
        <w:t>1.3.1</w:t>
      </w:r>
      <w:r w:rsidR="00103CE6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обучающийся должен 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2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7591" w:rsidRPr="00E72587" w:rsidRDefault="000F7591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72587" w:rsidRDefault="00CC1E26" w:rsidP="00E72587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02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04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09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/>
          <w:sz w:val="24"/>
          <w:szCs w:val="24"/>
        </w:rPr>
        <w:t>-</w:t>
      </w:r>
      <w:r w:rsidR="007F6947" w:rsidRPr="00E72587">
        <w:rPr>
          <w:rFonts w:ascii="Times New Roman" w:hAnsi="Times New Roman"/>
          <w:sz w:val="24"/>
          <w:szCs w:val="24"/>
        </w:rPr>
        <w:t xml:space="preserve"> </w:t>
      </w:r>
      <w:r w:rsidRPr="00E72587">
        <w:rPr>
          <w:rFonts w:ascii="Times New Roman" w:hAnsi="Times New Roman"/>
          <w:b/>
          <w:sz w:val="24"/>
          <w:szCs w:val="24"/>
        </w:rPr>
        <w:t>профессиональные</w:t>
      </w:r>
      <w:r w:rsidRPr="00E72587">
        <w:rPr>
          <w:rFonts w:ascii="Times New Roman" w:hAnsi="Times New Roman"/>
          <w:sz w:val="24"/>
          <w:szCs w:val="24"/>
        </w:rPr>
        <w:t xml:space="preserve">: 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sz w:val="24"/>
          <w:szCs w:val="24"/>
        </w:rPr>
      </w:pPr>
      <w:r w:rsidRPr="00E72587">
        <w:rPr>
          <w:rFonts w:ascii="Times New Roman" w:hAnsi="Times New Roman"/>
          <w:b/>
          <w:sz w:val="24"/>
          <w:szCs w:val="24"/>
        </w:rPr>
        <w:lastRenderedPageBreak/>
        <w:t>1.3.3</w:t>
      </w:r>
      <w:r w:rsidRPr="00E72587"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11.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ЛР 13.</w:t>
      </w:r>
      <w:r w:rsidR="007F6947"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ЛР 17.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CD1AD8" w:rsidRPr="00E72587" w:rsidRDefault="00901067" w:rsidP="00E7258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24.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AC70E0" w:rsidRDefault="00AC70E0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1209A" w:rsidRDefault="00C1209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01067" w:rsidRPr="005A6B34" w:rsidTr="003333F1">
        <w:trPr>
          <w:trHeight w:val="285"/>
        </w:trPr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901067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901067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901067" w:rsidRPr="0074779E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01067" w:rsidRPr="002C550E" w:rsidRDefault="00F464FB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01067" w:rsidRPr="002C550E" w:rsidRDefault="00901067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0B047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Подготовка </w:t>
            </w:r>
            <w:r w:rsidR="000B047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проектов, эссе, рефератов, составление писем</w:t>
            </w: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  <w:tr w:rsidR="00901067" w:rsidRPr="005A6B34" w:rsidTr="003333F1">
        <w:tc>
          <w:tcPr>
            <w:tcW w:w="9490" w:type="dxa"/>
            <w:gridSpan w:val="2"/>
          </w:tcPr>
          <w:p w:rsidR="00901067" w:rsidRPr="005A6B34" w:rsidRDefault="001C5C49" w:rsidP="001C5C4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110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 (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6(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 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енцированн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ый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64FB" w:rsidRPr="005A6B34" w:rsidTr="003333F1">
        <w:trPr>
          <w:trHeight w:val="285"/>
        </w:trPr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F464FB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F464FB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464FB" w:rsidRPr="0074779E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0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464FB" w:rsidRPr="00C52DE4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64FB" w:rsidRPr="002C550E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156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Pr="005A6B34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(1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(2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</w:t>
            </w:r>
            <w:r w:rsidR="001C5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(3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32"/>
        <w:gridCol w:w="9211"/>
        <w:gridCol w:w="975"/>
        <w:gridCol w:w="1859"/>
      </w:tblGrid>
      <w:tr w:rsidR="002901CF" w:rsidRPr="00A40833" w:rsidTr="001A335E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75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901CF" w:rsidRPr="00A40833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2901CF" w:rsidRDefault="002901CF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9211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2901CF" w:rsidRPr="00F21C39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072206" w:rsidRDefault="00072206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9211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орфографических навыков.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072206" w:rsidRDefault="00072206" w:rsidP="0076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лексикой,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значениями известных слов и новых слов, образованных на основе продуктивных способов словообразования.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1" w:type="dxa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7658DA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 / Indefinite.</w:t>
            </w:r>
          </w:p>
        </w:tc>
        <w:tc>
          <w:tcPr>
            <w:tcW w:w="975" w:type="dxa"/>
          </w:tcPr>
          <w:p w:rsidR="00072206" w:rsidRPr="007658DA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«Здоровый образ жизни»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2913E0" w:rsidRDefault="002913E0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75" w:type="dxa"/>
            <w:vAlign w:val="center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072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превосходной степенях, неопределенные наречия, производные от some, any, every.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F14C91" w:rsidRDefault="00F14C91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 профессиональные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 xml:space="preserve">ОК 02, ОК 04, </w:t>
            </w: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2.12. Отдых, каникулы, отпуск. Туризм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</w:t>
            </w:r>
            <w:r w:rsidR="00DB39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(6)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6554D1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Pr="00772FE2" w:rsidRDefault="00072206" w:rsidP="007658DA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5(7)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072206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2.17. Промышленность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2.18. Детали, механизмы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1A335E" w:rsidRPr="00A40833" w:rsidTr="006B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</w:tcPr>
          <w:p w:rsidR="001A335E" w:rsidRDefault="001A335E" w:rsidP="007658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75" w:type="dxa"/>
          </w:tcPr>
          <w:p w:rsidR="001A335E" w:rsidRDefault="001A335E" w:rsidP="007658D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1A335E" w:rsidRPr="00A40833" w:rsidRDefault="001A335E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72FE2" w:rsidRPr="002434BD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A40833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4F331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AC70E0" w:rsidRDefault="00AC70E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D24340" w:rsidRDefault="00D24340" w:rsidP="00D2434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0" w:rsidRPr="002C550E" w:rsidRDefault="00D24340" w:rsidP="008B1D40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9079"/>
        <w:gridCol w:w="901"/>
        <w:gridCol w:w="1891"/>
      </w:tblGrid>
      <w:tr w:rsidR="00D24340" w:rsidRPr="002434BD" w:rsidTr="00EC2BB7">
        <w:trPr>
          <w:trHeight w:val="20"/>
        </w:trPr>
        <w:tc>
          <w:tcPr>
            <w:tcW w:w="1127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94" w:type="pct"/>
            <w:vAlign w:val="center"/>
          </w:tcPr>
          <w:p w:rsidR="00D24340" w:rsidRPr="002434BD" w:rsidRDefault="00D24340" w:rsidP="00EC2BB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  <w:vAlign w:val="center"/>
          </w:tcPr>
          <w:p w:rsidR="00363715" w:rsidRPr="002434BD" w:rsidRDefault="00363715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294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</w:tcPr>
          <w:p w:rsidR="00363715" w:rsidRPr="002434BD" w:rsidRDefault="0036371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2962" w:type="pct"/>
          </w:tcPr>
          <w:p w:rsidR="00363715" w:rsidRPr="002434BD" w:rsidRDefault="0036371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  <w:vAlign w:val="center"/>
          </w:tcPr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 / are;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образование и употребление глаголов в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650BD" w:rsidRPr="002434BD" w:rsidTr="00EC2BB7">
        <w:trPr>
          <w:trHeight w:val="20"/>
        </w:trPr>
        <w:tc>
          <w:tcPr>
            <w:tcW w:w="4089" w:type="pct"/>
            <w:gridSpan w:val="2"/>
          </w:tcPr>
          <w:p w:rsidR="006650BD" w:rsidRPr="002434BD" w:rsidRDefault="006650BD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6650BD" w:rsidRPr="002434BD" w:rsidRDefault="006650BD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6650BD" w:rsidRPr="00F21C39" w:rsidRDefault="006650BD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инфинитив и инфинитивные обороты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Future-in-the-Past;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профессиональные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Глаголы в страдательном залоге, преимущественно в Indefinite Passive.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«Лучший отдых»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078A9" w:rsidRPr="002434BD" w:rsidTr="00A55BB0">
        <w:trPr>
          <w:trHeight w:val="20"/>
        </w:trPr>
        <w:tc>
          <w:tcPr>
            <w:tcW w:w="4089" w:type="pct"/>
            <w:gridSpan w:val="2"/>
          </w:tcPr>
          <w:p w:rsidR="00E078A9" w:rsidRPr="002434BD" w:rsidRDefault="00E078A9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94" w:type="pct"/>
          </w:tcPr>
          <w:p w:rsidR="00E078A9" w:rsidRPr="002434BD" w:rsidRDefault="00E078A9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078A9" w:rsidRPr="00F21C39" w:rsidRDefault="00E078A9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согласования времен и косвенная речь.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A55BB0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17,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C2BB7" w:rsidRPr="002434BD" w:rsidTr="00EC2BB7">
        <w:trPr>
          <w:trHeight w:val="20"/>
        </w:trPr>
        <w:tc>
          <w:tcPr>
            <w:tcW w:w="4089" w:type="pct"/>
            <w:gridSpan w:val="2"/>
          </w:tcPr>
          <w:p w:rsidR="00EC2BB7" w:rsidRPr="002434BD" w:rsidRDefault="00EC2BB7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243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EC2BB7" w:rsidRPr="002434BD" w:rsidRDefault="00EC2BB7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C2BB7" w:rsidRPr="002434BD" w:rsidRDefault="00EC2BB7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2434BD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55BB0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2 - репродуктивный (выполнение деятельности по образцу, инструкции или под руководством)</w:t>
      </w:r>
      <w:r w:rsidR="004F3315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A55BB0" w:rsidRDefault="00A55BB0" w:rsidP="00A55BB0"/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</w:rPr>
        <w:t>;</w:t>
      </w:r>
    </w:p>
    <w:p w:rsidR="00A55BB0" w:rsidRPr="0063720A" w:rsidRDefault="00A55BB0" w:rsidP="00A55BB0">
      <w:pPr>
        <w:pStyle w:val="Style1"/>
        <w:widowControl/>
        <w:ind w:firstLine="709"/>
      </w:pPr>
      <w:r w:rsidRPr="0063720A">
        <w:t>3</w:t>
      </w:r>
      <w:r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  <w:r>
        <w:t>.</w:t>
      </w: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B740A" w:rsidRDefault="00CC1E26" w:rsidP="00FB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B740A" w:rsidRDefault="000D046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B740A" w:rsidRDefault="00CC1E2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0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81E08" w:rsidRPr="00681E08">
        <w:rPr>
          <w:rFonts w:ascii="Times New Roman" w:hAnsi="Times New Roman" w:cs="Times New Roman"/>
          <w:bCs/>
          <w:spacing w:val="-2"/>
          <w:sz w:val="24"/>
          <w:szCs w:val="24"/>
        </w:rPr>
        <w:t>иностранного языка</w:t>
      </w:r>
      <w:r w:rsidR="004F5C86" w:rsidRPr="00FB740A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B740A" w:rsidRDefault="000D0466" w:rsidP="00FB74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B740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B740A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B740A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FB740A">
        <w:rPr>
          <w:rFonts w:ascii="Times New Roman" w:hAnsi="Times New Roman" w:cs="Times New Roman"/>
          <w:sz w:val="24"/>
          <w:szCs w:val="24"/>
        </w:rPr>
        <w:t xml:space="preserve"> с </w:t>
      </w:r>
      <w:r w:rsidRPr="002434BD">
        <w:rPr>
          <w:rFonts w:ascii="Times New Roman" w:hAnsi="Times New Roman" w:cs="Times New Roman"/>
          <w:sz w:val="24"/>
          <w:szCs w:val="24"/>
        </w:rPr>
        <w:t>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0D0466" w:rsidRPr="00FB740A" w:rsidRDefault="000D0466" w:rsidP="00FB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6004"/>
        <w:gridCol w:w="3273"/>
      </w:tblGrid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лицензии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45411155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MSDN Platforms OLP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66224071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Windows 10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Autodesk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Mathcad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Education 14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60-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a4-4c-72-c7-c1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КОМПАС-3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АГ-13-01294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 license number:065337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ABBY Fine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Reader 11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PN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KL4863RAQFQ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Контент-фильтр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Sky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DNS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Ю-05109</w:t>
            </w:r>
          </w:p>
        </w:tc>
      </w:tr>
    </w:tbl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Программное обеспечение по GNU General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Public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Офис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Gimp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Match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Studio</w:t>
            </w:r>
          </w:p>
        </w:tc>
      </w:tr>
    </w:tbl>
    <w:p w:rsidR="00FB740A" w:rsidRPr="00FB740A" w:rsidRDefault="00FB740A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0466" w:rsidRPr="00FB740A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4BD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2434BD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0A701F" w:rsidRPr="00C214B5" w:rsidRDefault="000A701F" w:rsidP="000A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0A701F" w:rsidRPr="002434BD" w:rsidRDefault="000A701F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B740A" w:rsidRDefault="00CC1E26" w:rsidP="00FB7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B740A" w:rsidRDefault="000D046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B740A" w:rsidRDefault="002434BD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Карпова, Т.А.</w:t>
      </w:r>
      <w:r w:rsidR="001F5EAA"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English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for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Colleges = Английский язык для колледжей. Практикум + Приложение : тесты. : учебно-практическое пособие / Карпова Т. А., Восковская А. С., Мельничук М. В. — Москва : КноРус, 2020. — 286 с. — (СПО). — ISBN 978-5-406-07527-2. — URL: </w:t>
      </w:r>
      <w:hyperlink r:id="rId10" w:history="1">
        <w:r w:rsidR="001F5EAA" w:rsidRPr="00FB740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https://book.ru/book/932751</w:t>
        </w:r>
      </w:hyperlink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Текст : электронный.</w:t>
      </w:r>
    </w:p>
    <w:p w:rsidR="007273F3" w:rsidRPr="00FB740A" w:rsidRDefault="007273F3" w:rsidP="00FB74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73F3" w:rsidRPr="00FB740A" w:rsidRDefault="007273F3" w:rsidP="00FB74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3.2.2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Голубев, А. П.Английский язык для всех специальностей : учебник / А. П. Голубев, Н. В. Балюк, И. Б. Смирнова.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385 с. —ISBN 978-5-406-07353-7. — URL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11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https://book.ru/book/933691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Радовель, В. А. Английский язык для железнодорожных специальностей : учебник / В. А. Радовель.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348 с.  — ISBN 978-5-406-01729-6. — URL: </w:t>
      </w:r>
      <w:hyperlink r:id="rId12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https://book.ru/book/936527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Английский язык. Базовый курс : учебник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2019. — 272 с. — ISBN 978-5-406-01693-0. — URL: </w:t>
      </w:r>
      <w:hyperlink r:id="rId13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https://book.ru/book/936858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 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Рабочая тетрадь к учебнику Английский язык. Базовый курс : учебное пособие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Русайнс, 2019. — 86 с. — ISBN 978-5-4365-3790-0. — URL: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https://book.ru/book/934595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метод. указания для реализации программы учебной дисциплины «Иностранный язык» / С. М. Ронжина. – Киров, 2021 – 10 с. - Текст : электронный // ЭБ филиала.</w:t>
      </w:r>
    </w:p>
    <w:p w:rsidR="000D0466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w w:val="103"/>
          <w:sz w:val="24"/>
          <w:szCs w:val="24"/>
        </w:rPr>
        <w:t>Фонетика. Грамматика : метод. разработка по англ. языку / Л. А. Чешуина. – Киров, 2017 – 140 с. - Текст : электронный // ЭБ филиала.</w:t>
      </w:r>
    </w:p>
    <w:p w:rsidR="000D0466" w:rsidRPr="00FB740A" w:rsidRDefault="000D0466" w:rsidP="00FB740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B740A" w:rsidRDefault="007273F3" w:rsidP="00FB740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3.2.3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КонсультантПплюс : справочно-поисковая  система : официальный сайт.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5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https://www.consultant.ru/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Гарант : информа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ционно - правовой портал.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 https://www.garant.ru/ . –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Кодекс : профессиональная справочная система. -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6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http://www.kodeks.ru/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lastRenderedPageBreak/>
        <w:t xml:space="preserve">АСПИЖТ : система правовой информации на железнодорожном транспорте. – URL: </w:t>
      </w:r>
      <w:hyperlink r:id="rId17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</w:t>
      </w:r>
      <w:r w:rsidR="002434BD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порте : официальный сайт.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8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https://umczdt.ru/books/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Лань : электронная библиотечная система.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9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https://e.lanbook.com/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BOOK.ru: электронно-библиотечная система : сайт / КНОРУС : издательство учебной литературы. – URL 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0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https://book.ru/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Ibooks.ru : электронно-библиотечная систе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ма. – Санкт-Петербург.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1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https://ibooks.ru/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eLIBRARY.RU : научная электронная библиотека : сайт. – Москва, 2000.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2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http://elibrary.ru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2010-2023.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3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https://mintrans.gov.ru/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РЖД : официальный сайт.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4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https://www.rzd.ru/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Федеральное агентство железнодорожного транспорта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2009-2023.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6554D1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5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https://rlw.gov.ru/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СЦБИСТ :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йт железнодорожников № 1.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 </w:t>
      </w:r>
      <w:hyperlink r:id="rId26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http://scbist.com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CC1E26" w:rsidRPr="00FB740A" w:rsidRDefault="00CC1E26" w:rsidP="000A7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z w:val="24"/>
          <w:szCs w:val="24"/>
        </w:rPr>
        <w:t>Контроль и оценка</w:t>
      </w:r>
      <w:r w:rsidR="00FB740A" w:rsidRPr="00FB7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</w:t>
      </w:r>
      <w:r w:rsidR="00F57BA3">
        <w:rPr>
          <w:rFonts w:ascii="Times New Roman" w:hAnsi="Times New Roman" w:cs="Times New Roman"/>
          <w:sz w:val="24"/>
          <w:szCs w:val="24"/>
        </w:rPr>
        <w:t xml:space="preserve">мися индивидуальных </w:t>
      </w:r>
      <w:r w:rsidR="00F57BA3" w:rsidRPr="00FB740A">
        <w:rPr>
          <w:rFonts w:ascii="Times New Roman" w:hAnsi="Times New Roman" w:cs="Times New Roman"/>
          <w:sz w:val="24"/>
          <w:szCs w:val="24"/>
        </w:rPr>
        <w:t>и групповых</w:t>
      </w:r>
      <w:r w:rsidR="00F57BA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57BA3">
        <w:rPr>
          <w:rFonts w:ascii="Times New Roman" w:hAnsi="Times New Roman" w:cs="Times New Roman"/>
          <w:sz w:val="24"/>
          <w:szCs w:val="24"/>
        </w:rPr>
        <w:t xml:space="preserve">- </w:t>
      </w:r>
      <w:r w:rsidRPr="00FB740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273F3" w:rsidRPr="00FB740A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F57BA3">
        <w:rPr>
          <w:rFonts w:ascii="Times New Roman" w:hAnsi="Times New Roman" w:cs="Times New Roman"/>
          <w:i/>
          <w:sz w:val="24"/>
          <w:szCs w:val="24"/>
        </w:rPr>
        <w:t>.</w:t>
      </w:r>
    </w:p>
    <w:p w:rsidR="00CC1E26" w:rsidRPr="00FB740A" w:rsidRDefault="00CC1E26" w:rsidP="00FB74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4008"/>
        <w:gridCol w:w="2598"/>
      </w:tblGrid>
      <w:tr w:rsidR="000977CF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BE0708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3C4113" w:rsidRDefault="003C4113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:rsidR="00681E08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У2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У3</w:t>
            </w:r>
            <w:r w:rsidR="0073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A8405D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З1</w:t>
            </w:r>
            <w:r w:rsidR="00F5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 перевода (со словарем)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иностранных текстов профессиональной направленности.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активного и пассивного словарного запаса,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C1E26" w:rsidRPr="00FB740A" w:rsidRDefault="00CC1E26" w:rsidP="00FB7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Default="000977CF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  <w:r w:rsidRPr="00A8405D">
        <w:rPr>
          <w:b/>
          <w:color w:val="000000" w:themeColor="text1"/>
          <w:szCs w:val="28"/>
        </w:rPr>
        <w:lastRenderedPageBreak/>
        <w:t>5. ПЕРЕЧЕНЬ ИСПОЛЬЗУЕМЫХ МЕТОДОВ ОБУЧЕНИЯ</w:t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both"/>
        <w:rPr>
          <w:b/>
          <w:color w:val="000000" w:themeColor="text1"/>
          <w:shd w:val="clear" w:color="auto" w:fill="FFFF00"/>
        </w:rPr>
      </w:pPr>
    </w:p>
    <w:p w:rsidR="000977CF" w:rsidRPr="00A8405D" w:rsidRDefault="000977CF" w:rsidP="00C9124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>Пассивные: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91241">
        <w:rPr>
          <w:rFonts w:ascii="Times New Roman" w:hAnsi="Times New Roman"/>
          <w:color w:val="000000" w:themeColor="text1"/>
          <w:sz w:val="24"/>
          <w:szCs w:val="28"/>
        </w:rPr>
        <w:t>- лекции традиционные без применения мультимедийных средств и без раздаточного</w:t>
      </w:r>
      <w:r w:rsidRPr="00A8405D">
        <w:rPr>
          <w:rFonts w:ascii="Times New Roman" w:hAnsi="Times New Roman"/>
          <w:color w:val="000000" w:themeColor="text1"/>
          <w:sz w:val="24"/>
          <w:szCs w:val="28"/>
        </w:rPr>
        <w:t xml:space="preserve"> материала;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демонстрация учебных фильмов;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рассказ;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самостоятельные и контрольные работы;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тесты;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чтение и опрос.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</w:p>
    <w:p w:rsidR="000977CF" w:rsidRPr="00A8405D" w:rsidRDefault="000977CF" w:rsidP="00CB3206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Активные и интерактивные: 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активные и интерактивные лекции;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работа в группах;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учебная дискуссия;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деловые и ролевые игры;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игровые упражнения;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творческие задания;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решение проблемных задач;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анализ конкретных ситуаций;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метод модульного обучения;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практический эксперимент;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обучение с использованием компьютерных обучающих программ;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8405D" w:rsidRDefault="003333F1" w:rsidP="00CB32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333F1" w:rsidRPr="00A8405D" w:rsidSect="0025197A">
      <w:footerReference w:type="even" r:id="rId27"/>
      <w:footerReference w:type="default" r:id="rId2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15" w:rsidRPr="004C712E" w:rsidRDefault="004F331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F3315" w:rsidRPr="004C712E" w:rsidRDefault="004F331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0" w:rsidRPr="00585DC1" w:rsidRDefault="0044241E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585DC1">
      <w:rPr>
        <w:rStyle w:val="af1"/>
        <w:rFonts w:ascii="Times New Roman" w:hAnsi="Times New Roman"/>
      </w:rPr>
      <w:fldChar w:fldCharType="begin"/>
    </w:r>
    <w:r w:rsidR="00AC70E0" w:rsidRPr="00585DC1">
      <w:rPr>
        <w:rStyle w:val="af1"/>
        <w:rFonts w:ascii="Times New Roman" w:hAnsi="Times New Roman"/>
      </w:rPr>
      <w:instrText xml:space="preserve">PAGE  </w:instrText>
    </w:r>
    <w:r w:rsidRPr="00585DC1">
      <w:rPr>
        <w:rStyle w:val="af1"/>
        <w:rFonts w:ascii="Times New Roman" w:hAnsi="Times New Roman"/>
      </w:rPr>
      <w:fldChar w:fldCharType="separate"/>
    </w:r>
    <w:r w:rsidR="009F5E02">
      <w:rPr>
        <w:rStyle w:val="af1"/>
        <w:rFonts w:ascii="Times New Roman" w:hAnsi="Times New Roman"/>
        <w:noProof/>
      </w:rPr>
      <w:t>3</w:t>
    </w:r>
    <w:r w:rsidRPr="00585DC1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0" w:rsidRPr="00130A0C" w:rsidRDefault="0044241E">
    <w:pPr>
      <w:pStyle w:val="a9"/>
      <w:jc w:val="right"/>
      <w:rPr>
        <w:rFonts w:ascii="Times New Roman" w:hAnsi="Times New Roman"/>
      </w:rPr>
    </w:pPr>
    <w:r w:rsidRPr="00130A0C">
      <w:rPr>
        <w:rFonts w:ascii="Times New Roman" w:hAnsi="Times New Roman"/>
      </w:rPr>
      <w:fldChar w:fldCharType="begin"/>
    </w:r>
    <w:r w:rsidR="00AC70E0" w:rsidRPr="00130A0C">
      <w:rPr>
        <w:rFonts w:ascii="Times New Roman" w:hAnsi="Times New Roman"/>
      </w:rPr>
      <w:instrText xml:space="preserve"> PAGE   \* MERGEFORMAT </w:instrText>
    </w:r>
    <w:r w:rsidRPr="00130A0C">
      <w:rPr>
        <w:rFonts w:ascii="Times New Roman" w:hAnsi="Times New Roman"/>
      </w:rPr>
      <w:fldChar w:fldCharType="separate"/>
    </w:r>
    <w:r w:rsidR="009F5E02">
      <w:rPr>
        <w:rFonts w:ascii="Times New Roman" w:hAnsi="Times New Roman"/>
        <w:noProof/>
      </w:rPr>
      <w:t>21</w:t>
    </w:r>
    <w:r w:rsidRPr="00130A0C">
      <w:rPr>
        <w:rFonts w:ascii="Times New Roman" w:hAnsi="Times New Roman"/>
      </w:rPr>
      <w:fldChar w:fldCharType="end"/>
    </w:r>
  </w:p>
  <w:p w:rsidR="00AC70E0" w:rsidRDefault="00AC70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0" w:rsidRDefault="0044241E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C70E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70E0">
      <w:rPr>
        <w:rStyle w:val="af1"/>
        <w:noProof/>
      </w:rPr>
      <w:t>3</w:t>
    </w:r>
    <w:r>
      <w:rPr>
        <w:rStyle w:val="af1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0" w:rsidRPr="00130A0C" w:rsidRDefault="0044241E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30A0C">
      <w:rPr>
        <w:rStyle w:val="af1"/>
        <w:rFonts w:ascii="Times New Roman" w:hAnsi="Times New Roman"/>
      </w:rPr>
      <w:fldChar w:fldCharType="begin"/>
    </w:r>
    <w:r w:rsidR="00AC70E0" w:rsidRPr="00130A0C">
      <w:rPr>
        <w:rStyle w:val="af1"/>
        <w:rFonts w:ascii="Times New Roman" w:hAnsi="Times New Roman"/>
      </w:rPr>
      <w:instrText xml:space="preserve">PAGE  </w:instrText>
    </w:r>
    <w:r w:rsidRPr="00130A0C">
      <w:rPr>
        <w:rStyle w:val="af1"/>
        <w:rFonts w:ascii="Times New Roman" w:hAnsi="Times New Roman"/>
      </w:rPr>
      <w:fldChar w:fldCharType="separate"/>
    </w:r>
    <w:r w:rsidR="009F5E02">
      <w:rPr>
        <w:rStyle w:val="af1"/>
        <w:rFonts w:ascii="Times New Roman" w:hAnsi="Times New Roman"/>
        <w:noProof/>
      </w:rPr>
      <w:t>29</w:t>
    </w:r>
    <w:r w:rsidRPr="00130A0C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15" w:rsidRPr="004C712E" w:rsidRDefault="004F331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F3315" w:rsidRPr="004C712E" w:rsidRDefault="004F331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C70E0" w:rsidRPr="00AC249E" w:rsidRDefault="00AC70E0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0" w:rsidRDefault="00AC70E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46D"/>
    <w:multiLevelType w:val="multilevel"/>
    <w:tmpl w:val="031C966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4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1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B7CA78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5CB"/>
    <w:multiLevelType w:val="hybridMultilevel"/>
    <w:tmpl w:val="42BA6CCE"/>
    <w:lvl w:ilvl="0" w:tplc="2736ABC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D46E55"/>
    <w:multiLevelType w:val="multilevel"/>
    <w:tmpl w:val="A42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2375E3"/>
    <w:multiLevelType w:val="hybridMultilevel"/>
    <w:tmpl w:val="88F0E066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29"/>
  </w:num>
  <w:num w:numId="17">
    <w:abstractNumId w:val="11"/>
  </w:num>
  <w:num w:numId="18">
    <w:abstractNumId w:val="1"/>
  </w:num>
  <w:num w:numId="19">
    <w:abstractNumId w:val="13"/>
  </w:num>
  <w:num w:numId="20">
    <w:abstractNumId w:val="26"/>
  </w:num>
  <w:num w:numId="21">
    <w:abstractNumId w:val="9"/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22"/>
  </w:num>
  <w:num w:numId="26">
    <w:abstractNumId w:val="16"/>
  </w:num>
  <w:num w:numId="27">
    <w:abstractNumId w:val="3"/>
  </w:num>
  <w:num w:numId="28">
    <w:abstractNumId w:val="1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72206"/>
    <w:rsid w:val="00073E15"/>
    <w:rsid w:val="00077E2F"/>
    <w:rsid w:val="00084657"/>
    <w:rsid w:val="000977CF"/>
    <w:rsid w:val="000A0874"/>
    <w:rsid w:val="000A135B"/>
    <w:rsid w:val="000A701F"/>
    <w:rsid w:val="000B0471"/>
    <w:rsid w:val="000B5B53"/>
    <w:rsid w:val="000D0466"/>
    <w:rsid w:val="000D1051"/>
    <w:rsid w:val="000D50A6"/>
    <w:rsid w:val="000D7B3D"/>
    <w:rsid w:val="000E2D25"/>
    <w:rsid w:val="000F7591"/>
    <w:rsid w:val="00103CE6"/>
    <w:rsid w:val="00105124"/>
    <w:rsid w:val="00110704"/>
    <w:rsid w:val="0012153E"/>
    <w:rsid w:val="001300F6"/>
    <w:rsid w:val="00130A0C"/>
    <w:rsid w:val="0013666F"/>
    <w:rsid w:val="001430CE"/>
    <w:rsid w:val="00145165"/>
    <w:rsid w:val="001A335E"/>
    <w:rsid w:val="001B048A"/>
    <w:rsid w:val="001C5C49"/>
    <w:rsid w:val="001D1916"/>
    <w:rsid w:val="001E58B7"/>
    <w:rsid w:val="001F5EAA"/>
    <w:rsid w:val="002028EA"/>
    <w:rsid w:val="00226BAB"/>
    <w:rsid w:val="002434BD"/>
    <w:rsid w:val="0025197A"/>
    <w:rsid w:val="002901CF"/>
    <w:rsid w:val="002913E0"/>
    <w:rsid w:val="003333F1"/>
    <w:rsid w:val="00363715"/>
    <w:rsid w:val="00363AA4"/>
    <w:rsid w:val="003C4113"/>
    <w:rsid w:val="0041529A"/>
    <w:rsid w:val="00432075"/>
    <w:rsid w:val="00437545"/>
    <w:rsid w:val="00441D51"/>
    <w:rsid w:val="0044241E"/>
    <w:rsid w:val="00455F01"/>
    <w:rsid w:val="00481830"/>
    <w:rsid w:val="00494693"/>
    <w:rsid w:val="00494AA5"/>
    <w:rsid w:val="004A26F3"/>
    <w:rsid w:val="004C14DF"/>
    <w:rsid w:val="004E5491"/>
    <w:rsid w:val="004F3315"/>
    <w:rsid w:val="004F4A5B"/>
    <w:rsid w:val="004F5C86"/>
    <w:rsid w:val="0052746A"/>
    <w:rsid w:val="005342E8"/>
    <w:rsid w:val="00534B13"/>
    <w:rsid w:val="00536931"/>
    <w:rsid w:val="0057683C"/>
    <w:rsid w:val="00585DC1"/>
    <w:rsid w:val="006554D1"/>
    <w:rsid w:val="006650BD"/>
    <w:rsid w:val="00681E08"/>
    <w:rsid w:val="006B1511"/>
    <w:rsid w:val="006E032A"/>
    <w:rsid w:val="007173F4"/>
    <w:rsid w:val="00720D6B"/>
    <w:rsid w:val="007273F3"/>
    <w:rsid w:val="007358D3"/>
    <w:rsid w:val="00753ABC"/>
    <w:rsid w:val="007658DA"/>
    <w:rsid w:val="00772FE2"/>
    <w:rsid w:val="00793B4C"/>
    <w:rsid w:val="007D78C8"/>
    <w:rsid w:val="007F6884"/>
    <w:rsid w:val="007F6947"/>
    <w:rsid w:val="00821100"/>
    <w:rsid w:val="00824AD3"/>
    <w:rsid w:val="00837E1C"/>
    <w:rsid w:val="0085093C"/>
    <w:rsid w:val="00854660"/>
    <w:rsid w:val="0086236D"/>
    <w:rsid w:val="00867C42"/>
    <w:rsid w:val="00882FEF"/>
    <w:rsid w:val="008B1D40"/>
    <w:rsid w:val="008E01F5"/>
    <w:rsid w:val="008E0C78"/>
    <w:rsid w:val="00901067"/>
    <w:rsid w:val="0096575A"/>
    <w:rsid w:val="009B76E5"/>
    <w:rsid w:val="009E57C3"/>
    <w:rsid w:val="009F5E02"/>
    <w:rsid w:val="00A05BB9"/>
    <w:rsid w:val="00A329A0"/>
    <w:rsid w:val="00A443E5"/>
    <w:rsid w:val="00A55BB0"/>
    <w:rsid w:val="00A62B8B"/>
    <w:rsid w:val="00A8405D"/>
    <w:rsid w:val="00A85EF1"/>
    <w:rsid w:val="00AC70E0"/>
    <w:rsid w:val="00B46C1B"/>
    <w:rsid w:val="00B66A19"/>
    <w:rsid w:val="00B92850"/>
    <w:rsid w:val="00BB251F"/>
    <w:rsid w:val="00BB69F2"/>
    <w:rsid w:val="00BE0708"/>
    <w:rsid w:val="00BE1D0B"/>
    <w:rsid w:val="00C1209A"/>
    <w:rsid w:val="00C161B6"/>
    <w:rsid w:val="00C20873"/>
    <w:rsid w:val="00C36DD6"/>
    <w:rsid w:val="00C432E6"/>
    <w:rsid w:val="00C51E3F"/>
    <w:rsid w:val="00C54C64"/>
    <w:rsid w:val="00C82C4D"/>
    <w:rsid w:val="00C91241"/>
    <w:rsid w:val="00CA2F23"/>
    <w:rsid w:val="00CB3206"/>
    <w:rsid w:val="00CC0433"/>
    <w:rsid w:val="00CC1E26"/>
    <w:rsid w:val="00CC7F8E"/>
    <w:rsid w:val="00CD1AD8"/>
    <w:rsid w:val="00CF64C4"/>
    <w:rsid w:val="00D24340"/>
    <w:rsid w:val="00D33AA1"/>
    <w:rsid w:val="00D740B3"/>
    <w:rsid w:val="00DB399F"/>
    <w:rsid w:val="00E078A9"/>
    <w:rsid w:val="00E22C35"/>
    <w:rsid w:val="00E41BA0"/>
    <w:rsid w:val="00E436D8"/>
    <w:rsid w:val="00E43F2D"/>
    <w:rsid w:val="00E53624"/>
    <w:rsid w:val="00E72587"/>
    <w:rsid w:val="00EA2ADA"/>
    <w:rsid w:val="00EC1184"/>
    <w:rsid w:val="00EC2BB7"/>
    <w:rsid w:val="00EF5128"/>
    <w:rsid w:val="00EF7FEB"/>
    <w:rsid w:val="00F14C91"/>
    <w:rsid w:val="00F21C39"/>
    <w:rsid w:val="00F36D7E"/>
    <w:rsid w:val="00F464FB"/>
    <w:rsid w:val="00F47808"/>
    <w:rsid w:val="00F4787A"/>
    <w:rsid w:val="00F57BA3"/>
    <w:rsid w:val="00F62283"/>
    <w:rsid w:val="00F66E59"/>
    <w:rsid w:val="00F67C3F"/>
    <w:rsid w:val="00F71AF1"/>
    <w:rsid w:val="00F73AFE"/>
    <w:rsid w:val="00F96F57"/>
    <w:rsid w:val="00FB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C1A593-61E5-4F7C-8ED5-5F2617D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qFormat/>
    <w:rsid w:val="0090106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0pt">
    <w:name w:val="Основной текст + Интервал 0 pt"/>
    <w:basedOn w:val="a0"/>
    <w:rsid w:val="00901067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No Spacing"/>
    <w:uiPriority w:val="1"/>
    <w:qFormat/>
    <w:rsid w:val="002901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6z6">
    <w:name w:val="WW8Num6z6"/>
    <w:qFormat/>
    <w:rsid w:val="002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ook.ru/book/936858" TargetMode="External"/><Relationship Id="rId18" Type="http://schemas.openxmlformats.org/officeDocument/2006/relationships/hyperlink" Target="https://umczdt.ru/books/" TargetMode="External"/><Relationship Id="rId26" Type="http://schemas.openxmlformats.org/officeDocument/2006/relationships/hyperlink" Target="http://scbi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boo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ook.ru/book/936527" TargetMode="External"/><Relationship Id="rId17" Type="http://schemas.openxmlformats.org/officeDocument/2006/relationships/hyperlink" Target="https://niias.ru/products-and-services/products/asu/avtomatizirovannaya-sistema-pravovoy-informatsii-na-zheleznodorozhnom-transporte" TargetMode="External"/><Relationship Id="rId25" Type="http://schemas.openxmlformats.org/officeDocument/2006/relationships/hyperlink" Target="https://rl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/" TargetMode="External"/><Relationship Id="rId20" Type="http://schemas.openxmlformats.org/officeDocument/2006/relationships/hyperlink" Target="https://boo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www.rz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" TargetMode="External"/><Relationship Id="rId23" Type="http://schemas.openxmlformats.org/officeDocument/2006/relationships/hyperlink" Target="https://mintrans.gov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book.ru/book/932751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book.ru/book/93459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51</cp:revision>
  <dcterms:created xsi:type="dcterms:W3CDTF">2023-02-09T09:18:00Z</dcterms:created>
  <dcterms:modified xsi:type="dcterms:W3CDTF">2023-06-06T12:11:00Z</dcterms:modified>
</cp:coreProperties>
</file>